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778" w:rsidRDefault="00392778">
      <w:pPr>
        <w:pStyle w:val="ConsPlusTitlePage"/>
      </w:pPr>
      <w:r>
        <w:t xml:space="preserve">Документ предоставлен </w:t>
      </w:r>
      <w:hyperlink r:id="rId5" w:history="1">
        <w:r>
          <w:rPr>
            <w:color w:val="0000FF"/>
          </w:rPr>
          <w:t>КонсультантПлюс</w:t>
        </w:r>
      </w:hyperlink>
      <w:r>
        <w:br/>
      </w:r>
    </w:p>
    <w:p w:rsidR="00392778" w:rsidRDefault="00392778">
      <w:pPr>
        <w:pStyle w:val="ConsPlusNormal"/>
        <w:jc w:val="both"/>
        <w:outlineLvl w:val="0"/>
      </w:pPr>
    </w:p>
    <w:p w:rsidR="00392778" w:rsidRDefault="00392778">
      <w:pPr>
        <w:pStyle w:val="ConsPlusNormal"/>
        <w:outlineLvl w:val="0"/>
      </w:pPr>
      <w:r>
        <w:t>Зарегистрировано в Минюсте России 10 мая 2011 г. N 20704</w:t>
      </w:r>
    </w:p>
    <w:p w:rsidR="00392778" w:rsidRDefault="00392778">
      <w:pPr>
        <w:pStyle w:val="ConsPlusNormal"/>
        <w:pBdr>
          <w:top w:val="single" w:sz="6" w:space="0" w:color="auto"/>
        </w:pBdr>
        <w:spacing w:before="100" w:after="100"/>
        <w:jc w:val="both"/>
        <w:rPr>
          <w:sz w:val="2"/>
          <w:szCs w:val="2"/>
        </w:rPr>
      </w:pPr>
    </w:p>
    <w:p w:rsidR="00392778" w:rsidRDefault="00392778">
      <w:pPr>
        <w:pStyle w:val="ConsPlusNormal"/>
      </w:pPr>
    </w:p>
    <w:p w:rsidR="00392778" w:rsidRDefault="00392778">
      <w:pPr>
        <w:pStyle w:val="ConsPlusTitle"/>
        <w:jc w:val="center"/>
      </w:pPr>
      <w:r>
        <w:t>ФЕДЕРАЛЬНОЕ АГЕНТСТВО ЛЕСНОГО ХОЗЯЙСТВА</w:t>
      </w:r>
    </w:p>
    <w:p w:rsidR="00392778" w:rsidRDefault="00392778">
      <w:pPr>
        <w:pStyle w:val="ConsPlusTitle"/>
        <w:jc w:val="center"/>
      </w:pPr>
    </w:p>
    <w:p w:rsidR="00392778" w:rsidRDefault="00392778">
      <w:pPr>
        <w:pStyle w:val="ConsPlusTitle"/>
        <w:jc w:val="center"/>
      </w:pPr>
      <w:r>
        <w:t>ПРИКАЗ</w:t>
      </w:r>
    </w:p>
    <w:p w:rsidR="00392778" w:rsidRDefault="00392778">
      <w:pPr>
        <w:pStyle w:val="ConsPlusTitle"/>
        <w:jc w:val="center"/>
      </w:pPr>
      <w:r>
        <w:t>от 27 декабря 2010 г. N 515</w:t>
      </w:r>
    </w:p>
    <w:p w:rsidR="00392778" w:rsidRDefault="00392778">
      <w:pPr>
        <w:pStyle w:val="ConsPlusTitle"/>
        <w:jc w:val="center"/>
      </w:pPr>
    </w:p>
    <w:p w:rsidR="00392778" w:rsidRDefault="00392778">
      <w:pPr>
        <w:pStyle w:val="ConsPlusTitle"/>
        <w:jc w:val="center"/>
      </w:pPr>
      <w:r>
        <w:t>ОБ УТВЕРЖДЕНИИ ПОРЯДКА</w:t>
      </w:r>
    </w:p>
    <w:p w:rsidR="00392778" w:rsidRDefault="00392778">
      <w:pPr>
        <w:pStyle w:val="ConsPlusTitle"/>
        <w:jc w:val="center"/>
      </w:pPr>
      <w:r>
        <w:t xml:space="preserve">ИСПОЛЬЗОВАНИЯ ЛЕСОВ ДЛЯ ВЫПОЛНЕНИЯ РАБОТ ПО </w:t>
      </w:r>
      <w:proofErr w:type="gramStart"/>
      <w:r>
        <w:t>ГЕОЛОГИЧЕСКОМУ</w:t>
      </w:r>
      <w:proofErr w:type="gramEnd"/>
    </w:p>
    <w:p w:rsidR="00392778" w:rsidRDefault="00392778">
      <w:pPr>
        <w:pStyle w:val="ConsPlusTitle"/>
        <w:jc w:val="center"/>
      </w:pPr>
      <w:r>
        <w:t>ИЗУЧЕНИЮ НЕДР, ДЛЯ РАЗРАБОТКИ МЕСТОРОЖДЕНИЙ</w:t>
      </w:r>
    </w:p>
    <w:p w:rsidR="00392778" w:rsidRDefault="00392778">
      <w:pPr>
        <w:pStyle w:val="ConsPlusTitle"/>
        <w:jc w:val="center"/>
      </w:pPr>
      <w:r>
        <w:t>ПОЛЕЗНЫХ ИСКОПАЕМЫХ</w:t>
      </w:r>
    </w:p>
    <w:p w:rsidR="00392778" w:rsidRDefault="003927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92778">
        <w:trPr>
          <w:jc w:val="center"/>
        </w:trPr>
        <w:tc>
          <w:tcPr>
            <w:tcW w:w="9294" w:type="dxa"/>
            <w:tcBorders>
              <w:top w:val="nil"/>
              <w:left w:val="single" w:sz="24" w:space="0" w:color="CED3F1"/>
              <w:bottom w:val="nil"/>
              <w:right w:val="single" w:sz="24" w:space="0" w:color="F4F3F8"/>
            </w:tcBorders>
            <w:shd w:val="clear" w:color="auto" w:fill="F4F3F8"/>
          </w:tcPr>
          <w:p w:rsidR="00392778" w:rsidRDefault="00392778">
            <w:pPr>
              <w:pStyle w:val="ConsPlusNormal"/>
              <w:jc w:val="center"/>
            </w:pPr>
            <w:r>
              <w:rPr>
                <w:color w:val="392C69"/>
              </w:rPr>
              <w:t>Список изменяющих документов</w:t>
            </w:r>
          </w:p>
          <w:p w:rsidR="00392778" w:rsidRDefault="00392778">
            <w:pPr>
              <w:pStyle w:val="ConsPlusNormal"/>
              <w:jc w:val="center"/>
            </w:pPr>
            <w:r>
              <w:rPr>
                <w:color w:val="392C69"/>
              </w:rPr>
              <w:t xml:space="preserve">(в ред. </w:t>
            </w:r>
            <w:hyperlink r:id="rId6" w:history="1">
              <w:r>
                <w:rPr>
                  <w:color w:val="0000FF"/>
                </w:rPr>
                <w:t>Приказа</w:t>
              </w:r>
            </w:hyperlink>
            <w:r>
              <w:rPr>
                <w:color w:val="392C69"/>
              </w:rPr>
              <w:t xml:space="preserve"> Рослесхоза от 26.06.2012 N 275)</w:t>
            </w:r>
          </w:p>
        </w:tc>
      </w:tr>
    </w:tbl>
    <w:p w:rsidR="00392778" w:rsidRDefault="00392778">
      <w:pPr>
        <w:pStyle w:val="ConsPlusNormal"/>
        <w:jc w:val="center"/>
      </w:pPr>
    </w:p>
    <w:p w:rsidR="00392778" w:rsidRDefault="00392778">
      <w:pPr>
        <w:pStyle w:val="ConsPlusNormal"/>
        <w:ind w:firstLine="540"/>
        <w:jc w:val="both"/>
      </w:pPr>
      <w:proofErr w:type="gramStart"/>
      <w:r>
        <w:t xml:space="preserve">В соответствии со </w:t>
      </w:r>
      <w:hyperlink r:id="rId7" w:history="1">
        <w:r>
          <w:rPr>
            <w:color w:val="0000FF"/>
          </w:rPr>
          <w:t>статьей 43</w:t>
        </w:r>
      </w:hyperlink>
      <w:r>
        <w:t xml:space="preserve"> Лесного кодекса Российской Федерации (Собрание законодательства Российской Федерации, 2006, N 50, ст. 5278; 2008, N 20, ст. 2251, N 30, ст. 3597, ст. 3599, ст. 3616, N 52, ст. 6236; 2009, N 11, ст. 1261, N 29, ст. 3601, N 30, ст. 3735, N 52 (ч. I), ст. 6441, N 30, ст. 3998) приказываю:</w:t>
      </w:r>
      <w:proofErr w:type="gramEnd"/>
    </w:p>
    <w:p w:rsidR="00392778" w:rsidRDefault="00392778">
      <w:pPr>
        <w:pStyle w:val="ConsPlusNormal"/>
        <w:spacing w:before="220"/>
        <w:ind w:firstLine="540"/>
        <w:jc w:val="both"/>
      </w:pPr>
      <w:r>
        <w:t xml:space="preserve">утвердить прилагаемый </w:t>
      </w:r>
      <w:hyperlink w:anchor="P30" w:history="1">
        <w:r>
          <w:rPr>
            <w:color w:val="0000FF"/>
          </w:rPr>
          <w:t>Порядок</w:t>
        </w:r>
      </w:hyperlink>
      <w:r>
        <w:t xml:space="preserve"> использования лесов для выполнения работ по геологическому изучению недр, для разработки месторождений полезных ископаемых.</w:t>
      </w:r>
    </w:p>
    <w:p w:rsidR="00392778" w:rsidRDefault="00392778">
      <w:pPr>
        <w:pStyle w:val="ConsPlusNormal"/>
        <w:ind w:firstLine="540"/>
        <w:jc w:val="both"/>
      </w:pPr>
    </w:p>
    <w:p w:rsidR="00392778" w:rsidRDefault="00392778">
      <w:pPr>
        <w:pStyle w:val="ConsPlusNormal"/>
        <w:jc w:val="right"/>
      </w:pPr>
      <w:r>
        <w:t>Руководитель</w:t>
      </w:r>
    </w:p>
    <w:p w:rsidR="00392778" w:rsidRDefault="00392778">
      <w:pPr>
        <w:pStyle w:val="ConsPlusNormal"/>
        <w:jc w:val="right"/>
      </w:pPr>
      <w:r>
        <w:t>В.Н.МАСЛЯКОВ</w:t>
      </w:r>
    </w:p>
    <w:p w:rsidR="00392778" w:rsidRDefault="00392778">
      <w:pPr>
        <w:pStyle w:val="ConsPlusNormal"/>
        <w:jc w:val="right"/>
      </w:pPr>
    </w:p>
    <w:p w:rsidR="00392778" w:rsidRDefault="00392778">
      <w:pPr>
        <w:pStyle w:val="ConsPlusNormal"/>
        <w:jc w:val="right"/>
      </w:pPr>
    </w:p>
    <w:p w:rsidR="00392778" w:rsidRDefault="00392778">
      <w:pPr>
        <w:pStyle w:val="ConsPlusNormal"/>
        <w:jc w:val="right"/>
      </w:pPr>
    </w:p>
    <w:p w:rsidR="00392778" w:rsidRDefault="00392778">
      <w:pPr>
        <w:pStyle w:val="ConsPlusNormal"/>
        <w:jc w:val="right"/>
      </w:pPr>
    </w:p>
    <w:p w:rsidR="00392778" w:rsidRDefault="00392778">
      <w:pPr>
        <w:pStyle w:val="ConsPlusNormal"/>
        <w:jc w:val="right"/>
      </w:pPr>
    </w:p>
    <w:p w:rsidR="00392778" w:rsidRDefault="00392778">
      <w:pPr>
        <w:pStyle w:val="ConsPlusNormal"/>
        <w:jc w:val="right"/>
        <w:outlineLvl w:val="0"/>
      </w:pPr>
      <w:r>
        <w:t>Приложение</w:t>
      </w:r>
    </w:p>
    <w:p w:rsidR="00392778" w:rsidRDefault="00392778">
      <w:pPr>
        <w:pStyle w:val="ConsPlusNormal"/>
        <w:jc w:val="right"/>
      </w:pPr>
      <w:r>
        <w:t>к Приказу Рослесхоза</w:t>
      </w:r>
    </w:p>
    <w:p w:rsidR="00392778" w:rsidRDefault="00392778">
      <w:pPr>
        <w:pStyle w:val="ConsPlusNormal"/>
        <w:jc w:val="right"/>
      </w:pPr>
      <w:r>
        <w:t>от 27.12.2010 N 515</w:t>
      </w:r>
    </w:p>
    <w:p w:rsidR="00392778" w:rsidRDefault="00392778">
      <w:pPr>
        <w:pStyle w:val="ConsPlusNormal"/>
        <w:jc w:val="right"/>
      </w:pPr>
    </w:p>
    <w:p w:rsidR="00392778" w:rsidRDefault="00392778">
      <w:pPr>
        <w:pStyle w:val="ConsPlusTitle"/>
        <w:jc w:val="center"/>
      </w:pPr>
      <w:bookmarkStart w:id="0" w:name="P30"/>
      <w:bookmarkEnd w:id="0"/>
      <w:r>
        <w:t>ПОРЯДОК</w:t>
      </w:r>
    </w:p>
    <w:p w:rsidR="00392778" w:rsidRDefault="00392778">
      <w:pPr>
        <w:pStyle w:val="ConsPlusTitle"/>
        <w:jc w:val="center"/>
      </w:pPr>
      <w:r>
        <w:t xml:space="preserve">ИСПОЛЬЗОВАНИЯ ЛЕСОВ ДЛЯ ВЫПОЛНЕНИЯ РАБОТ ПО </w:t>
      </w:r>
      <w:proofErr w:type="gramStart"/>
      <w:r>
        <w:t>ГЕОЛОГИЧЕСКОМУ</w:t>
      </w:r>
      <w:proofErr w:type="gramEnd"/>
    </w:p>
    <w:p w:rsidR="00392778" w:rsidRDefault="00392778">
      <w:pPr>
        <w:pStyle w:val="ConsPlusTitle"/>
        <w:jc w:val="center"/>
      </w:pPr>
      <w:r>
        <w:t>ИЗУЧЕНИЮ НЕДР, ДЛЯ РАЗРАБОТКИ МЕСТОРОЖДЕНИЙ</w:t>
      </w:r>
    </w:p>
    <w:p w:rsidR="00392778" w:rsidRDefault="00392778">
      <w:pPr>
        <w:pStyle w:val="ConsPlusTitle"/>
        <w:jc w:val="center"/>
      </w:pPr>
      <w:r>
        <w:t>ПОЛЕЗНЫХ ИСКОПАЕМЫХ</w:t>
      </w:r>
    </w:p>
    <w:p w:rsidR="00392778" w:rsidRDefault="003927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92778">
        <w:trPr>
          <w:jc w:val="center"/>
        </w:trPr>
        <w:tc>
          <w:tcPr>
            <w:tcW w:w="9294" w:type="dxa"/>
            <w:tcBorders>
              <w:top w:val="nil"/>
              <w:left w:val="single" w:sz="24" w:space="0" w:color="CED3F1"/>
              <w:bottom w:val="nil"/>
              <w:right w:val="single" w:sz="24" w:space="0" w:color="F4F3F8"/>
            </w:tcBorders>
            <w:shd w:val="clear" w:color="auto" w:fill="F4F3F8"/>
          </w:tcPr>
          <w:p w:rsidR="00392778" w:rsidRDefault="00392778">
            <w:pPr>
              <w:pStyle w:val="ConsPlusNormal"/>
              <w:jc w:val="center"/>
            </w:pPr>
            <w:r>
              <w:rPr>
                <w:color w:val="392C69"/>
              </w:rPr>
              <w:t>Список изменяющих документов</w:t>
            </w:r>
          </w:p>
          <w:p w:rsidR="00392778" w:rsidRDefault="00392778">
            <w:pPr>
              <w:pStyle w:val="ConsPlusNormal"/>
              <w:jc w:val="center"/>
            </w:pPr>
            <w:r>
              <w:rPr>
                <w:color w:val="392C69"/>
              </w:rPr>
              <w:t xml:space="preserve">(в ред. </w:t>
            </w:r>
            <w:hyperlink r:id="rId8" w:history="1">
              <w:r>
                <w:rPr>
                  <w:color w:val="0000FF"/>
                </w:rPr>
                <w:t>Приказа</w:t>
              </w:r>
            </w:hyperlink>
            <w:r>
              <w:rPr>
                <w:color w:val="392C69"/>
              </w:rPr>
              <w:t xml:space="preserve"> Рослесхоза от 26.06.2012 N 275)</w:t>
            </w:r>
          </w:p>
        </w:tc>
      </w:tr>
    </w:tbl>
    <w:p w:rsidR="00392778" w:rsidRDefault="00392778">
      <w:pPr>
        <w:pStyle w:val="ConsPlusNormal"/>
        <w:jc w:val="center"/>
      </w:pPr>
    </w:p>
    <w:p w:rsidR="00392778" w:rsidRDefault="00392778">
      <w:pPr>
        <w:pStyle w:val="ConsPlusNormal"/>
        <w:ind w:firstLine="540"/>
        <w:jc w:val="both"/>
      </w:pPr>
      <w:r>
        <w:t xml:space="preserve">1. </w:t>
      </w:r>
      <w:proofErr w:type="gramStart"/>
      <w:r>
        <w:t xml:space="preserve">Настоящий Порядок использования лесов для выполнения работ по геологическому изучению недр, для разработки месторождений полезных ископаемых (далее - Порядок) разработан в соответствии со </w:t>
      </w:r>
      <w:hyperlink r:id="rId9" w:history="1">
        <w:r>
          <w:rPr>
            <w:color w:val="0000FF"/>
          </w:rPr>
          <w:t>статьей 43</w:t>
        </w:r>
      </w:hyperlink>
      <w:r>
        <w:t xml:space="preserve"> Лесного кодекса Российской Федерации (Собрание законодательства Российской Федерации, 2006, N 50, ст. 5278; 2008, N 20, ст. 2251; N 30 (ч. I), ст. 3597, ст. 3599;</w:t>
      </w:r>
      <w:proofErr w:type="gramEnd"/>
      <w:r>
        <w:t xml:space="preserve"> N 30 (ч. II), ст. 3616; N 52 (ч. I), ст. 6236; 2009, N 11, ст. 1261; N 29, ст. 3601; N 30, ст. 3735; N 52 (ч. I), ст. 6441; 2010, N 30, ст. 3998; </w:t>
      </w:r>
      <w:proofErr w:type="gramStart"/>
      <w:r>
        <w:t xml:space="preserve">2011, N 1, ст. 54) (далее - Лесной кодекс Российской </w:t>
      </w:r>
      <w:r>
        <w:lastRenderedPageBreak/>
        <w:t>Федерации) и устанавливает требования к использованию лесов при осуществлении геологического изучения недр, разработки месторождений полезных ископаемых.</w:t>
      </w:r>
      <w:proofErr w:type="gramEnd"/>
    </w:p>
    <w:p w:rsidR="00392778" w:rsidRDefault="00392778">
      <w:pPr>
        <w:pStyle w:val="ConsPlusNormal"/>
        <w:spacing w:before="220"/>
        <w:ind w:firstLine="540"/>
        <w:jc w:val="both"/>
      </w:pPr>
      <w:r>
        <w:t xml:space="preserve">2. Для выполнения работ по геологическому изучению недр, для разработки месторождений полезных ископаемых лесные участки, находящиеся в государственной или муниципальной собственности, предоставляются в аренду, за исключением случаев, предусмотренных </w:t>
      </w:r>
      <w:hyperlink w:anchor="P42" w:history="1">
        <w:r>
          <w:rPr>
            <w:color w:val="0000FF"/>
          </w:rPr>
          <w:t>пунктом 3</w:t>
        </w:r>
      </w:hyperlink>
      <w:r>
        <w:t xml:space="preserve"> настоящего Порядка &lt;*&gt;.</w:t>
      </w:r>
    </w:p>
    <w:p w:rsidR="00392778" w:rsidRDefault="00392778">
      <w:pPr>
        <w:pStyle w:val="ConsPlusNormal"/>
        <w:spacing w:before="220"/>
        <w:ind w:firstLine="540"/>
        <w:jc w:val="both"/>
      </w:pPr>
      <w:r>
        <w:t>--------------------------------</w:t>
      </w:r>
    </w:p>
    <w:p w:rsidR="00392778" w:rsidRDefault="00392778">
      <w:pPr>
        <w:pStyle w:val="ConsPlusNormal"/>
        <w:spacing w:before="220"/>
        <w:ind w:firstLine="540"/>
        <w:jc w:val="both"/>
      </w:pPr>
      <w:r>
        <w:t xml:space="preserve">&lt;*&gt; </w:t>
      </w:r>
      <w:hyperlink r:id="rId10" w:history="1">
        <w:r>
          <w:rPr>
            <w:color w:val="0000FF"/>
          </w:rPr>
          <w:t>Часть 2 статьи 43</w:t>
        </w:r>
      </w:hyperlink>
      <w:r>
        <w:t xml:space="preserve"> Лесного кодекса Российской Федерации.</w:t>
      </w:r>
    </w:p>
    <w:p w:rsidR="00392778" w:rsidRDefault="00392778">
      <w:pPr>
        <w:pStyle w:val="ConsPlusNormal"/>
        <w:ind w:firstLine="540"/>
        <w:jc w:val="both"/>
      </w:pPr>
    </w:p>
    <w:p w:rsidR="00392778" w:rsidRDefault="00392778">
      <w:pPr>
        <w:pStyle w:val="ConsPlusNormal"/>
        <w:ind w:firstLine="540"/>
        <w:jc w:val="both"/>
      </w:pPr>
      <w:bookmarkStart w:id="1" w:name="P42"/>
      <w:bookmarkEnd w:id="1"/>
      <w:r>
        <w:t xml:space="preserve">3. </w:t>
      </w:r>
      <w:proofErr w:type="gramStart"/>
      <w:r>
        <w:t xml:space="preserve">На основании разрешений органов государственной власти, органов местного самоуправления в пределах их полномочий, определенных в соответствии со </w:t>
      </w:r>
      <w:hyperlink r:id="rId11" w:history="1">
        <w:r>
          <w:rPr>
            <w:color w:val="0000FF"/>
          </w:rPr>
          <w:t>статьями 81</w:t>
        </w:r>
      </w:hyperlink>
      <w:r>
        <w:t xml:space="preserve"> - </w:t>
      </w:r>
      <w:hyperlink r:id="rId12" w:history="1">
        <w:r>
          <w:rPr>
            <w:color w:val="0000FF"/>
          </w:rPr>
          <w:t>84</w:t>
        </w:r>
      </w:hyperlink>
      <w:r>
        <w:t xml:space="preserve"> Лесного кодекса Российской Федерации, допускается выполнение работ по геологическому изучению недр на землях лесного фонда без предоставления лесного участка, если выполнение таких работ не влечет за собой проведение рубок лесных насаждений &lt;*&gt;.</w:t>
      </w:r>
      <w:proofErr w:type="gramEnd"/>
    </w:p>
    <w:p w:rsidR="00392778" w:rsidRDefault="00392778">
      <w:pPr>
        <w:pStyle w:val="ConsPlusNormal"/>
        <w:spacing w:before="220"/>
        <w:ind w:firstLine="540"/>
        <w:jc w:val="both"/>
      </w:pPr>
      <w:r>
        <w:t>--------------------------------</w:t>
      </w:r>
    </w:p>
    <w:p w:rsidR="00392778" w:rsidRDefault="00392778">
      <w:pPr>
        <w:pStyle w:val="ConsPlusNormal"/>
        <w:spacing w:before="220"/>
        <w:ind w:firstLine="540"/>
        <w:jc w:val="both"/>
      </w:pPr>
      <w:r>
        <w:t xml:space="preserve">&lt;*&gt; </w:t>
      </w:r>
      <w:hyperlink r:id="rId13" w:history="1">
        <w:r>
          <w:rPr>
            <w:color w:val="0000FF"/>
          </w:rPr>
          <w:t>Часть 3 статьи 43</w:t>
        </w:r>
      </w:hyperlink>
      <w:r>
        <w:t xml:space="preserve"> Лесного кодекса Российской Федерации.</w:t>
      </w:r>
    </w:p>
    <w:p w:rsidR="00392778" w:rsidRDefault="00392778">
      <w:pPr>
        <w:pStyle w:val="ConsPlusNormal"/>
        <w:ind w:firstLine="540"/>
        <w:jc w:val="both"/>
      </w:pPr>
    </w:p>
    <w:p w:rsidR="00392778" w:rsidRDefault="00392778">
      <w:pPr>
        <w:pStyle w:val="ConsPlusNormal"/>
        <w:ind w:firstLine="540"/>
        <w:jc w:val="both"/>
      </w:pPr>
      <w:r>
        <w:t xml:space="preserve">4. Для выполнения работ по геологическому изучению недр на землях лесного фонда без предоставления лесного участка пользователь недр (далее - Заявитель) подает в органы государственной власти или органы местного самоуправления, указанные в </w:t>
      </w:r>
      <w:hyperlink w:anchor="P42" w:history="1">
        <w:r>
          <w:rPr>
            <w:color w:val="0000FF"/>
          </w:rPr>
          <w:t>пункте 3</w:t>
        </w:r>
      </w:hyperlink>
      <w:r>
        <w:t xml:space="preserve"> настоящего Порядка, письменное заявление, в котором указываются:</w:t>
      </w:r>
    </w:p>
    <w:p w:rsidR="00392778" w:rsidRDefault="00392778">
      <w:pPr>
        <w:pStyle w:val="ConsPlusNormal"/>
        <w:spacing w:before="220"/>
        <w:ind w:firstLine="540"/>
        <w:jc w:val="both"/>
      </w:pPr>
      <w:r>
        <w:t>1) сведения о Заявителе:</w:t>
      </w:r>
    </w:p>
    <w:p w:rsidR="00392778" w:rsidRDefault="00392778">
      <w:pPr>
        <w:pStyle w:val="ConsPlusNormal"/>
        <w:spacing w:before="220"/>
        <w:ind w:firstLine="540"/>
        <w:jc w:val="both"/>
      </w:pPr>
      <w:r>
        <w:t>полное и сокращенное наименование и организационно-правовая форма, место нахождения и почтовый адрес, банковские реквизиты - для юридического лица;</w:t>
      </w:r>
    </w:p>
    <w:p w:rsidR="00392778" w:rsidRDefault="00392778">
      <w:pPr>
        <w:pStyle w:val="ConsPlusNormal"/>
        <w:spacing w:before="220"/>
        <w:ind w:firstLine="540"/>
        <w:jc w:val="both"/>
      </w:pPr>
      <w:proofErr w:type="gramStart"/>
      <w:r>
        <w:t>фамилия, имя, отчество (последнее - при наличии), адрес места жительства, данные документа, удостоверяющего личность, - для гражданина, являющегося индивидуальным предпринимателем;</w:t>
      </w:r>
      <w:proofErr w:type="gramEnd"/>
    </w:p>
    <w:p w:rsidR="00392778" w:rsidRDefault="00392778">
      <w:pPr>
        <w:pStyle w:val="ConsPlusNormal"/>
        <w:spacing w:before="220"/>
        <w:ind w:firstLine="540"/>
        <w:jc w:val="both"/>
      </w:pPr>
      <w:r>
        <w:t>2) местоположение и площадь земель лесного фонда, необходимых для выполнения планируемых работ, обоснование использования лесов и срок выполнения работ по геологическому изучению недр.</w:t>
      </w:r>
    </w:p>
    <w:p w:rsidR="00392778" w:rsidRDefault="00392778">
      <w:pPr>
        <w:pStyle w:val="ConsPlusNormal"/>
        <w:spacing w:before="220"/>
        <w:ind w:firstLine="540"/>
        <w:jc w:val="both"/>
      </w:pPr>
      <w:r>
        <w:t>К заявлению прилагается документ, подтверждающий полномочия лица на осуществление действий от имени Заявителя (при необходимости).</w:t>
      </w:r>
    </w:p>
    <w:p w:rsidR="00392778" w:rsidRDefault="00392778">
      <w:pPr>
        <w:pStyle w:val="ConsPlusNormal"/>
        <w:spacing w:before="220"/>
        <w:ind w:firstLine="540"/>
        <w:jc w:val="both"/>
      </w:pPr>
      <w:r>
        <w:t xml:space="preserve">Органы государственной власти, органы местного самоуправления, указанные в </w:t>
      </w:r>
      <w:hyperlink w:anchor="P42" w:history="1">
        <w:r>
          <w:rPr>
            <w:color w:val="0000FF"/>
          </w:rPr>
          <w:t>пункте 3</w:t>
        </w:r>
      </w:hyperlink>
      <w:r>
        <w:t xml:space="preserve"> настоящего Порядка, получают путем межведомственного информационного взаимодействия следующие документы:</w:t>
      </w:r>
    </w:p>
    <w:p w:rsidR="00392778" w:rsidRDefault="00392778">
      <w:pPr>
        <w:pStyle w:val="ConsPlusNormal"/>
        <w:spacing w:before="220"/>
        <w:ind w:firstLine="540"/>
        <w:jc w:val="both"/>
      </w:pPr>
      <w:r>
        <w:t>выписку из Единого государственного реестра юридических лиц в отношении юридического лица;</w:t>
      </w:r>
    </w:p>
    <w:p w:rsidR="00392778" w:rsidRDefault="00392778">
      <w:pPr>
        <w:pStyle w:val="ConsPlusNormal"/>
        <w:spacing w:before="220"/>
        <w:ind w:firstLine="540"/>
        <w:jc w:val="both"/>
      </w:pPr>
      <w:r>
        <w:t>выписку из Единого государственного реестра индивидуальных предпринимателей в отношении физического лица;</w:t>
      </w:r>
    </w:p>
    <w:p w:rsidR="00392778" w:rsidRDefault="00392778">
      <w:pPr>
        <w:pStyle w:val="ConsPlusNormal"/>
        <w:spacing w:before="220"/>
        <w:ind w:firstLine="540"/>
        <w:jc w:val="both"/>
      </w:pPr>
      <w:r>
        <w:t>сведения о постановке на налоговый учет в налоговом органе;</w:t>
      </w:r>
    </w:p>
    <w:p w:rsidR="00392778" w:rsidRDefault="00392778">
      <w:pPr>
        <w:pStyle w:val="ConsPlusNormal"/>
        <w:spacing w:before="220"/>
        <w:ind w:firstLine="540"/>
        <w:jc w:val="both"/>
      </w:pPr>
      <w:r>
        <w:t xml:space="preserve">сведения о наличии лицензии на пользование недрами или государственного контракта на </w:t>
      </w:r>
      <w:r>
        <w:lastRenderedPageBreak/>
        <w:t>выполнение работ по геологическому изучению недр для государственных нужд.</w:t>
      </w:r>
    </w:p>
    <w:p w:rsidR="00392778" w:rsidRDefault="00392778">
      <w:pPr>
        <w:pStyle w:val="ConsPlusNormal"/>
        <w:jc w:val="both"/>
      </w:pPr>
      <w:r>
        <w:t xml:space="preserve">(п. 4 в ред. </w:t>
      </w:r>
      <w:hyperlink r:id="rId14" w:history="1">
        <w:r>
          <w:rPr>
            <w:color w:val="0000FF"/>
          </w:rPr>
          <w:t>Приказа</w:t>
        </w:r>
      </w:hyperlink>
      <w:r>
        <w:t xml:space="preserve"> Рослесхоза от 26.06.2012 N 275)</w:t>
      </w:r>
    </w:p>
    <w:p w:rsidR="00392778" w:rsidRDefault="00392778">
      <w:pPr>
        <w:pStyle w:val="ConsPlusNormal"/>
        <w:spacing w:before="220"/>
        <w:ind w:firstLine="540"/>
        <w:jc w:val="both"/>
      </w:pPr>
      <w:r>
        <w:t>5. Заявление рассматривается в течение 30 дней и принимается решение о выдаче разрешения на проведение указанных работ.</w:t>
      </w:r>
    </w:p>
    <w:p w:rsidR="00392778" w:rsidRDefault="00392778">
      <w:pPr>
        <w:pStyle w:val="ConsPlusNormal"/>
        <w:jc w:val="both"/>
      </w:pPr>
      <w:r>
        <w:t>(</w:t>
      </w:r>
      <w:proofErr w:type="gramStart"/>
      <w:r>
        <w:t>п</w:t>
      </w:r>
      <w:proofErr w:type="gramEnd"/>
      <w:r>
        <w:t xml:space="preserve">. 5 в ред. </w:t>
      </w:r>
      <w:hyperlink r:id="rId15" w:history="1">
        <w:r>
          <w:rPr>
            <w:color w:val="0000FF"/>
          </w:rPr>
          <w:t>Приказа</w:t>
        </w:r>
      </w:hyperlink>
      <w:r>
        <w:t xml:space="preserve"> Рослесхоза от 26.06.2012 N 275)</w:t>
      </w:r>
    </w:p>
    <w:p w:rsidR="00392778" w:rsidRDefault="00392778">
      <w:pPr>
        <w:pStyle w:val="ConsPlusNormal"/>
        <w:spacing w:before="220"/>
        <w:ind w:firstLine="540"/>
        <w:jc w:val="both"/>
      </w:pPr>
      <w:r>
        <w:t>6. Использование лесных участков для выполнения работ по геологическому изучению недр, для разработки месторождений полезных ископаемых осуществляется в соответствии с лесным планом субъекта Российской Федерации и лесохозяйственным регламентом лесничества (лесопарка).</w:t>
      </w:r>
    </w:p>
    <w:p w:rsidR="00392778" w:rsidRDefault="00392778">
      <w:pPr>
        <w:pStyle w:val="ConsPlusNormal"/>
        <w:spacing w:before="220"/>
        <w:ind w:firstLine="540"/>
        <w:jc w:val="both"/>
      </w:pPr>
      <w:r>
        <w:t xml:space="preserve">7. При использовании лесов для выполнения работ по геологическому изучению недр, для разработки месторождений полезных ископаемых на землях лесного фонда допускается строительство, реконструкция и эксплуатация объектов, не связанных с созданием лесной инфраструктуры, в соответствии со </w:t>
      </w:r>
      <w:hyperlink r:id="rId16" w:history="1">
        <w:r>
          <w:rPr>
            <w:color w:val="0000FF"/>
          </w:rPr>
          <w:t>статьей 21</w:t>
        </w:r>
      </w:hyperlink>
      <w:r>
        <w:t xml:space="preserve"> Лесного кодекса Российской Федерации.</w:t>
      </w:r>
    </w:p>
    <w:p w:rsidR="00392778" w:rsidRDefault="00392778">
      <w:pPr>
        <w:pStyle w:val="ConsPlusNormal"/>
        <w:spacing w:before="220"/>
        <w:ind w:firstLine="540"/>
        <w:jc w:val="both"/>
      </w:pPr>
      <w:r>
        <w:t>8. Строительство, реконструкция и эксплуатация объектов, не связанных с созданием лесной инфраструктуры, на землях иных категорий, на которых расположены леса, допускаются в случаях, определенных другими федеральными законами в соответствии с целевым назначением этих земель &lt;*&gt;.</w:t>
      </w:r>
    </w:p>
    <w:p w:rsidR="00392778" w:rsidRDefault="00392778">
      <w:pPr>
        <w:pStyle w:val="ConsPlusNormal"/>
        <w:spacing w:before="220"/>
        <w:ind w:firstLine="540"/>
        <w:jc w:val="both"/>
      </w:pPr>
      <w:r>
        <w:t>--------------------------------</w:t>
      </w:r>
    </w:p>
    <w:p w:rsidR="00392778" w:rsidRDefault="00392778">
      <w:pPr>
        <w:pStyle w:val="ConsPlusNormal"/>
        <w:spacing w:before="220"/>
        <w:ind w:firstLine="540"/>
        <w:jc w:val="both"/>
      </w:pPr>
      <w:r>
        <w:t xml:space="preserve">&lt;*&gt; </w:t>
      </w:r>
      <w:hyperlink r:id="rId17" w:history="1">
        <w:r>
          <w:rPr>
            <w:color w:val="0000FF"/>
          </w:rPr>
          <w:t>Часть 2 статьи 21</w:t>
        </w:r>
      </w:hyperlink>
      <w:r>
        <w:t xml:space="preserve"> Лесного кодекса Российской Федерации.</w:t>
      </w:r>
    </w:p>
    <w:p w:rsidR="00392778" w:rsidRDefault="00392778">
      <w:pPr>
        <w:pStyle w:val="ConsPlusNormal"/>
        <w:ind w:firstLine="540"/>
        <w:jc w:val="both"/>
      </w:pPr>
    </w:p>
    <w:p w:rsidR="00392778" w:rsidRDefault="00392778">
      <w:pPr>
        <w:pStyle w:val="ConsPlusNormal"/>
        <w:ind w:firstLine="540"/>
        <w:jc w:val="both"/>
      </w:pPr>
      <w:r>
        <w:t>9. В целях размещения объектов, связанных с выполнением работ по геологическому изучению недр, разработкой месторождений полезных ископаемых, используются, прежде всего, нелесные земли, а при отсутствии на лесном участке таких земель - участки невозобновившихся вырубок, гарей, пустырей, прогалины, а также площади, на которых произрастают низкополнотные и наименее ценные лесные насаждения.</w:t>
      </w:r>
    </w:p>
    <w:p w:rsidR="00392778" w:rsidRDefault="00392778">
      <w:pPr>
        <w:pStyle w:val="ConsPlusNormal"/>
        <w:spacing w:before="220"/>
        <w:ind w:firstLine="540"/>
        <w:jc w:val="both"/>
      </w:pPr>
      <w:r>
        <w:t>Использование иных лесных участков для указанных целей допускается в случае отсутствия других вариантов возможного размещения объектов, связанных с выполнением работ по геологическому изучению недр, разработкой месторождений полезных ископаемых.</w:t>
      </w:r>
    </w:p>
    <w:p w:rsidR="00392778" w:rsidRDefault="00392778">
      <w:pPr>
        <w:pStyle w:val="ConsPlusNormal"/>
        <w:spacing w:before="220"/>
        <w:ind w:firstLine="540"/>
        <w:jc w:val="both"/>
      </w:pPr>
      <w:r>
        <w:t xml:space="preserve">10. Допускается использование расположенных в зеленых зонах лесных участков для разработки месторождений полезных ископаемых, в отношении которых лицензии на пользование недрами получены до дня введения в действие Лесного </w:t>
      </w:r>
      <w:hyperlink r:id="rId18" w:history="1">
        <w:r>
          <w:rPr>
            <w:color w:val="0000FF"/>
          </w:rPr>
          <w:t>кодекса</w:t>
        </w:r>
      </w:hyperlink>
      <w:r>
        <w:t xml:space="preserve"> Российской Федерации, на срок, не превышающий срока действия таких лицензий &lt;*&gt;.</w:t>
      </w:r>
    </w:p>
    <w:p w:rsidR="00392778" w:rsidRDefault="00392778">
      <w:pPr>
        <w:pStyle w:val="ConsPlusNormal"/>
        <w:spacing w:before="220"/>
        <w:ind w:firstLine="540"/>
        <w:jc w:val="both"/>
      </w:pPr>
      <w:r>
        <w:t>--------------------------------</w:t>
      </w:r>
    </w:p>
    <w:p w:rsidR="00392778" w:rsidRDefault="00392778">
      <w:pPr>
        <w:pStyle w:val="ConsPlusNormal"/>
        <w:spacing w:before="220"/>
        <w:ind w:firstLine="540"/>
        <w:jc w:val="both"/>
      </w:pPr>
      <w:proofErr w:type="gramStart"/>
      <w:r>
        <w:t xml:space="preserve">&lt;*&gt; </w:t>
      </w:r>
      <w:hyperlink r:id="rId19" w:history="1">
        <w:r>
          <w:rPr>
            <w:color w:val="0000FF"/>
          </w:rPr>
          <w:t>Статья 8.2</w:t>
        </w:r>
      </w:hyperlink>
      <w:r>
        <w:t xml:space="preserve"> Федерального закона от 4 декабря 2006 г. N 201-ФЗ "О введении в действие Лесного кодекса Российской Федерации" (Собрание законодательства Российской Федерации, 2006, N 50, ст. 5279; 2008, N 20, ст. 2251; N 30 (ч. I), ст. 3597, 3599; 2009, N 11, ст. 1261; 2009, N 11, ст. 1261;</w:t>
      </w:r>
      <w:proofErr w:type="gramEnd"/>
      <w:r>
        <w:t xml:space="preserve"> N 19, ст. 2283; N 52 (ч. I), ст. 6441, 6455).</w:t>
      </w:r>
    </w:p>
    <w:p w:rsidR="00392778" w:rsidRDefault="00392778">
      <w:pPr>
        <w:pStyle w:val="ConsPlusNormal"/>
        <w:ind w:firstLine="540"/>
        <w:jc w:val="both"/>
      </w:pPr>
    </w:p>
    <w:p w:rsidR="00392778" w:rsidRDefault="00392778">
      <w:pPr>
        <w:pStyle w:val="ConsPlusNormal"/>
        <w:ind w:firstLine="540"/>
        <w:jc w:val="both"/>
      </w:pPr>
      <w:r>
        <w:t>11. Запрещается разработка месторождений полезных ископаемых в лесопарковых зонах &lt;*&gt;.</w:t>
      </w:r>
    </w:p>
    <w:p w:rsidR="00392778" w:rsidRDefault="00392778">
      <w:pPr>
        <w:pStyle w:val="ConsPlusNormal"/>
        <w:spacing w:before="220"/>
        <w:ind w:firstLine="540"/>
        <w:jc w:val="both"/>
      </w:pPr>
      <w:r>
        <w:t>--------------------------------</w:t>
      </w:r>
    </w:p>
    <w:p w:rsidR="00392778" w:rsidRDefault="00392778">
      <w:pPr>
        <w:pStyle w:val="ConsPlusNormal"/>
        <w:spacing w:before="220"/>
        <w:ind w:firstLine="540"/>
        <w:jc w:val="both"/>
      </w:pPr>
      <w:r>
        <w:t xml:space="preserve">&lt;*&gt; </w:t>
      </w:r>
      <w:hyperlink r:id="rId20" w:history="1">
        <w:r>
          <w:rPr>
            <w:color w:val="0000FF"/>
          </w:rPr>
          <w:t>Часть 3 статьи 105</w:t>
        </w:r>
      </w:hyperlink>
      <w:r>
        <w:t xml:space="preserve"> Лесного кодекса Российской Федерации.</w:t>
      </w:r>
    </w:p>
    <w:p w:rsidR="00392778" w:rsidRDefault="00392778">
      <w:pPr>
        <w:pStyle w:val="ConsPlusNormal"/>
        <w:ind w:firstLine="540"/>
        <w:jc w:val="both"/>
      </w:pPr>
    </w:p>
    <w:p w:rsidR="00392778" w:rsidRDefault="00392778">
      <w:pPr>
        <w:pStyle w:val="ConsPlusNormal"/>
        <w:ind w:firstLine="540"/>
        <w:jc w:val="both"/>
      </w:pPr>
      <w:r>
        <w:t xml:space="preserve">12. Допускается проведение рубок лесных насаждений в резервных лесах при выполнении </w:t>
      </w:r>
      <w:r>
        <w:lastRenderedPageBreak/>
        <w:t>работ по геологическому изучению недр &lt;*&gt;.</w:t>
      </w:r>
    </w:p>
    <w:p w:rsidR="00392778" w:rsidRDefault="00392778">
      <w:pPr>
        <w:pStyle w:val="ConsPlusNormal"/>
        <w:spacing w:before="220"/>
        <w:ind w:firstLine="540"/>
        <w:jc w:val="both"/>
      </w:pPr>
      <w:r>
        <w:t>--------------------------------</w:t>
      </w:r>
    </w:p>
    <w:p w:rsidR="00392778" w:rsidRDefault="00392778">
      <w:pPr>
        <w:pStyle w:val="ConsPlusNormal"/>
        <w:spacing w:before="220"/>
        <w:ind w:firstLine="540"/>
        <w:jc w:val="both"/>
      </w:pPr>
      <w:r>
        <w:t xml:space="preserve">&lt;*&gt; </w:t>
      </w:r>
      <w:hyperlink r:id="rId21" w:history="1">
        <w:r>
          <w:rPr>
            <w:color w:val="0000FF"/>
          </w:rPr>
          <w:t>Часть 3 статьи 109</w:t>
        </w:r>
      </w:hyperlink>
      <w:r>
        <w:t xml:space="preserve"> Лесного кодекса Российской Федерации.</w:t>
      </w:r>
    </w:p>
    <w:p w:rsidR="00392778" w:rsidRDefault="00392778">
      <w:pPr>
        <w:pStyle w:val="ConsPlusNormal"/>
        <w:ind w:firstLine="540"/>
        <w:jc w:val="both"/>
      </w:pPr>
    </w:p>
    <w:p w:rsidR="00392778" w:rsidRDefault="00392778">
      <w:pPr>
        <w:pStyle w:val="ConsPlusNormal"/>
        <w:ind w:firstLine="540"/>
        <w:jc w:val="both"/>
      </w:pPr>
      <w:r>
        <w:t>13. На лесных участках, предоставленных в аренду для выполнения работ по геологическому изучению недр, для разработки месторождений полезных ископаемых, рубка лесных насаждений осуществляется в соответствии с проектом освоения лесов.</w:t>
      </w:r>
    </w:p>
    <w:p w:rsidR="00392778" w:rsidRDefault="00392778">
      <w:pPr>
        <w:pStyle w:val="ConsPlusNormal"/>
        <w:spacing w:before="220"/>
        <w:ind w:firstLine="540"/>
        <w:jc w:val="both"/>
      </w:pPr>
      <w:r>
        <w:t xml:space="preserve">14. Право собственности на древесину, которая получена при использовании лесов, расположенных на землях лесного фонда, в соответствии со </w:t>
      </w:r>
      <w:hyperlink r:id="rId22" w:history="1">
        <w:r>
          <w:rPr>
            <w:color w:val="0000FF"/>
          </w:rPr>
          <w:t>статьями 43</w:t>
        </w:r>
      </w:hyperlink>
      <w:r>
        <w:t xml:space="preserve"> - </w:t>
      </w:r>
      <w:hyperlink r:id="rId23" w:history="1">
        <w:r>
          <w:rPr>
            <w:color w:val="0000FF"/>
          </w:rPr>
          <w:t>46</w:t>
        </w:r>
      </w:hyperlink>
      <w:r>
        <w:t xml:space="preserve"> Лесного кодекса Российской Федерации принадлежит Российской Федерации &lt;*&gt;.</w:t>
      </w:r>
    </w:p>
    <w:p w:rsidR="00392778" w:rsidRDefault="00392778">
      <w:pPr>
        <w:pStyle w:val="ConsPlusNormal"/>
        <w:spacing w:before="220"/>
        <w:ind w:firstLine="540"/>
        <w:jc w:val="both"/>
      </w:pPr>
      <w:r>
        <w:t>--------------------------------</w:t>
      </w:r>
    </w:p>
    <w:p w:rsidR="00392778" w:rsidRDefault="00392778">
      <w:pPr>
        <w:pStyle w:val="ConsPlusNormal"/>
        <w:spacing w:before="220"/>
        <w:ind w:firstLine="540"/>
        <w:jc w:val="both"/>
      </w:pPr>
      <w:r>
        <w:t xml:space="preserve">&lt;*&gt; </w:t>
      </w:r>
      <w:hyperlink r:id="rId24" w:history="1">
        <w:r>
          <w:rPr>
            <w:color w:val="0000FF"/>
          </w:rPr>
          <w:t>Часть 2 статьи 20</w:t>
        </w:r>
      </w:hyperlink>
      <w:r>
        <w:t xml:space="preserve"> Лесного кодекса Российской Федерации.</w:t>
      </w:r>
    </w:p>
    <w:p w:rsidR="00392778" w:rsidRDefault="00392778">
      <w:pPr>
        <w:pStyle w:val="ConsPlusNormal"/>
        <w:ind w:firstLine="540"/>
        <w:jc w:val="both"/>
      </w:pPr>
    </w:p>
    <w:p w:rsidR="00392778" w:rsidRDefault="00392778">
      <w:pPr>
        <w:pStyle w:val="ConsPlusNormal"/>
        <w:ind w:firstLine="540"/>
        <w:jc w:val="both"/>
      </w:pPr>
      <w:proofErr w:type="gramStart"/>
      <w:r>
        <w:t xml:space="preserve">Реализация древесины, заготовленной при использовании лесов для выполнения работ по геологическому изучению недр, для разработки месторождений полезных ископаемых осуществляется в соответствии с </w:t>
      </w:r>
      <w:hyperlink r:id="rId25" w:history="1">
        <w:r>
          <w:rPr>
            <w:color w:val="0000FF"/>
          </w:rPr>
          <w:t>Правилами</w:t>
        </w:r>
      </w:hyperlink>
      <w:r>
        <w:t xml:space="preserve"> реализации древесины, которая получена при использовании лесов, расположенных на землях лесного фонда, в соответствии со </w:t>
      </w:r>
      <w:hyperlink r:id="rId26" w:history="1">
        <w:r>
          <w:rPr>
            <w:color w:val="0000FF"/>
          </w:rPr>
          <w:t>статьями 43</w:t>
        </w:r>
      </w:hyperlink>
      <w:r>
        <w:t xml:space="preserve"> - </w:t>
      </w:r>
      <w:hyperlink r:id="rId27" w:history="1">
        <w:r>
          <w:rPr>
            <w:color w:val="0000FF"/>
          </w:rPr>
          <w:t>46</w:t>
        </w:r>
      </w:hyperlink>
      <w:r>
        <w:t xml:space="preserve"> Лесного кодекса Российской Федерации, утвержденными Постановлением Правительства Российской Федерации от 23 июля 2009 г. N 604 (Собрание законодательства Российской</w:t>
      </w:r>
      <w:proofErr w:type="gramEnd"/>
      <w:r>
        <w:t xml:space="preserve"> </w:t>
      </w:r>
      <w:proofErr w:type="gramStart"/>
      <w:r>
        <w:t>Федерации, 2009, N 30, ст. 3840).</w:t>
      </w:r>
      <w:proofErr w:type="gramEnd"/>
    </w:p>
    <w:p w:rsidR="00392778" w:rsidRDefault="00392778">
      <w:pPr>
        <w:pStyle w:val="ConsPlusNormal"/>
        <w:spacing w:before="220"/>
        <w:ind w:firstLine="540"/>
        <w:jc w:val="both"/>
      </w:pPr>
      <w:r>
        <w:t>15. В целях обеспечения безопасности граждан и создания необходимых условий для эксплуатации объектов, связанных с выполнением работ по геологическому изучению недр и разработкой месторождений полезных ископаемых, в том числе в охранных зонах указанных объектов, осуществляется использование лесов для проведения выборочных рубок и сплошных рубок деревьев, кустарников, лиан без предоставления лесных участков &lt;*&gt;.</w:t>
      </w:r>
    </w:p>
    <w:p w:rsidR="00392778" w:rsidRDefault="00392778">
      <w:pPr>
        <w:pStyle w:val="ConsPlusNormal"/>
        <w:spacing w:before="220"/>
        <w:ind w:firstLine="540"/>
        <w:jc w:val="both"/>
      </w:pPr>
      <w:r>
        <w:t>--------------------------------</w:t>
      </w:r>
    </w:p>
    <w:p w:rsidR="00392778" w:rsidRDefault="00392778">
      <w:pPr>
        <w:pStyle w:val="ConsPlusNormal"/>
        <w:spacing w:before="220"/>
        <w:ind w:firstLine="540"/>
        <w:jc w:val="both"/>
      </w:pPr>
      <w:r>
        <w:t xml:space="preserve">&lt;*&gt; </w:t>
      </w:r>
      <w:hyperlink r:id="rId28" w:history="1">
        <w:r>
          <w:rPr>
            <w:color w:val="0000FF"/>
          </w:rPr>
          <w:t>Часть 3.1 статьи 43</w:t>
        </w:r>
      </w:hyperlink>
      <w:r>
        <w:t xml:space="preserve"> Лесного кодекса Российской Федерации.</w:t>
      </w:r>
    </w:p>
    <w:p w:rsidR="00392778" w:rsidRDefault="00392778">
      <w:pPr>
        <w:pStyle w:val="ConsPlusNormal"/>
        <w:ind w:firstLine="540"/>
        <w:jc w:val="both"/>
      </w:pPr>
    </w:p>
    <w:p w:rsidR="00392778" w:rsidRDefault="00392778">
      <w:pPr>
        <w:pStyle w:val="ConsPlusNormal"/>
        <w:ind w:firstLine="540"/>
        <w:jc w:val="both"/>
      </w:pPr>
      <w:r>
        <w:t>16. Обустройство объектов, связанных с выполнением работ по геологическому изучению недр, разработкой месторождений полезных ископаемых, должно исключать развитие эрозионных процессов на занятой и прилегающей территории.</w:t>
      </w:r>
    </w:p>
    <w:p w:rsidR="00392778" w:rsidRDefault="00392778">
      <w:pPr>
        <w:pStyle w:val="ConsPlusNormal"/>
        <w:spacing w:before="220"/>
        <w:ind w:firstLine="540"/>
        <w:jc w:val="both"/>
      </w:pPr>
      <w:r>
        <w:t xml:space="preserve">17. </w:t>
      </w:r>
      <w:proofErr w:type="gramStart"/>
      <w:r>
        <w:t>В зоне притундровых лесов и редкостойной тайги перебазировка подвижного состава и грузов, способные нарушить растительный и почвенный покровы, а также механизированная валка деревьев, трелевка древесины, уборка порубочных остатков должны осуществляться преимущественно в зимний период.</w:t>
      </w:r>
      <w:proofErr w:type="gramEnd"/>
    </w:p>
    <w:p w:rsidR="00392778" w:rsidRDefault="00392778">
      <w:pPr>
        <w:pStyle w:val="ConsPlusNormal"/>
        <w:spacing w:before="220"/>
        <w:ind w:firstLine="540"/>
        <w:jc w:val="both"/>
      </w:pPr>
      <w:r>
        <w:t>18. При осуществлении использования лесов в целях выполнения работ по геологическому изучению недр, разработки месторождений полезных ископаемых не допускается:</w:t>
      </w:r>
    </w:p>
    <w:p w:rsidR="00392778" w:rsidRDefault="00392778">
      <w:pPr>
        <w:pStyle w:val="ConsPlusNormal"/>
        <w:spacing w:before="220"/>
        <w:ind w:firstLine="540"/>
        <w:jc w:val="both"/>
      </w:pPr>
      <w:r>
        <w:t>валка деревьев и расчистка лесных участков от древесной растительности с помощью бульдозеров, захламление древесными остатками приграничных полос и опушек, повреждение стволов и скелетных корней опушечных деревьев, хранение свежесрубленной древесины в лесу в летний период без специальных мер защиты;</w:t>
      </w:r>
    </w:p>
    <w:p w:rsidR="00392778" w:rsidRDefault="00392778">
      <w:pPr>
        <w:pStyle w:val="ConsPlusNormal"/>
        <w:spacing w:before="220"/>
        <w:ind w:firstLine="540"/>
        <w:jc w:val="both"/>
      </w:pPr>
      <w:r>
        <w:t>затопление и длительное подтопление лесных насаждений;</w:t>
      </w:r>
    </w:p>
    <w:p w:rsidR="00392778" w:rsidRDefault="00392778">
      <w:pPr>
        <w:pStyle w:val="ConsPlusNormal"/>
        <w:spacing w:before="220"/>
        <w:ind w:firstLine="540"/>
        <w:jc w:val="both"/>
      </w:pPr>
      <w:r>
        <w:t xml:space="preserve">повреждение лесных насаждений, растительного покрова и почв за пределами </w:t>
      </w:r>
      <w:r>
        <w:lastRenderedPageBreak/>
        <w:t>предоставленного лесного участка;</w:t>
      </w:r>
    </w:p>
    <w:p w:rsidR="00392778" w:rsidRDefault="00392778">
      <w:pPr>
        <w:pStyle w:val="ConsPlusNormal"/>
        <w:spacing w:before="220"/>
        <w:ind w:firstLine="540"/>
        <w:jc w:val="both"/>
      </w:pPr>
      <w:r>
        <w:t>захламление лесов строительными, промышленными, древесными, бытовыми и иными отходами, мусором;</w:t>
      </w:r>
    </w:p>
    <w:p w:rsidR="00392778" w:rsidRDefault="00392778">
      <w:pPr>
        <w:pStyle w:val="ConsPlusNormal"/>
        <w:spacing w:before="220"/>
        <w:ind w:firstLine="540"/>
        <w:jc w:val="both"/>
      </w:pPr>
      <w:r>
        <w:t>загрязнение площади предоставленного лесного участка и территории за его пределами химическими и радиоактивными веществами;</w:t>
      </w:r>
    </w:p>
    <w:p w:rsidR="00392778" w:rsidRDefault="00392778">
      <w:pPr>
        <w:pStyle w:val="ConsPlusNormal"/>
        <w:spacing w:before="220"/>
        <w:ind w:firstLine="540"/>
        <w:jc w:val="both"/>
      </w:pPr>
      <w:r>
        <w:t>проезд транспортных средств и иных механизмов по произвольным, неустановленным маршрутам, в том числе за пределами предоставленного лесного участка.</w:t>
      </w:r>
    </w:p>
    <w:p w:rsidR="00392778" w:rsidRDefault="00392778">
      <w:pPr>
        <w:pStyle w:val="ConsPlusNormal"/>
        <w:spacing w:before="220"/>
        <w:ind w:firstLine="540"/>
        <w:jc w:val="both"/>
      </w:pPr>
      <w:r>
        <w:t>19. Лица, осуществляющие использование лесов в целях выполнения работ по геологическому изучению недр, разработки месторождений полезных ископаемых, обеспечивают:</w:t>
      </w:r>
    </w:p>
    <w:p w:rsidR="00392778" w:rsidRDefault="00392778">
      <w:pPr>
        <w:pStyle w:val="ConsPlusNormal"/>
        <w:spacing w:before="220"/>
        <w:ind w:firstLine="540"/>
        <w:jc w:val="both"/>
      </w:pPr>
      <w:r>
        <w:t>регулярное проведение очистки используемых лесов и примыкающих опушек леса, искусственных и естественных водотоков от захламления строительными, промышленными, древесными, бытовыми и иными отходами, мусором;</w:t>
      </w:r>
    </w:p>
    <w:p w:rsidR="00392778" w:rsidRDefault="00392778">
      <w:pPr>
        <w:pStyle w:val="ConsPlusNormal"/>
        <w:spacing w:before="220"/>
        <w:ind w:firstLine="540"/>
        <w:jc w:val="both"/>
      </w:pPr>
      <w:r>
        <w:t>восстановление нарушенных производственной деятельностью лесных дорог, осушительных канав, дренажных систем, мостов, других гидромелиоративных сооружений, квартальных столбов, квартальных просек, аншлагов, элементов благоустройства территории лесов;</w:t>
      </w:r>
    </w:p>
    <w:p w:rsidR="00392778" w:rsidRDefault="00392778">
      <w:pPr>
        <w:pStyle w:val="ConsPlusNormal"/>
        <w:spacing w:before="220"/>
        <w:ind w:firstLine="540"/>
        <w:jc w:val="both"/>
      </w:pPr>
      <w:r>
        <w:t>консервацию или ликвидацию объектов, связанных с выполнением работ по геологическому изучению недр, разработкой месторождений полезных ископаемых, по истечении сроков выполнения соответствующих работ и рекультивацию земель, которые использовались для строительства, реконструкции и (или) эксплуатации указанных объектов, не связанных с созданием лесной инфраструктуры, в соответствии с законодательством Российской Федерации;</w:t>
      </w:r>
    </w:p>
    <w:p w:rsidR="00392778" w:rsidRDefault="00392778">
      <w:pPr>
        <w:pStyle w:val="ConsPlusNormal"/>
        <w:spacing w:before="220"/>
        <w:ind w:firstLine="540"/>
        <w:jc w:val="both"/>
      </w:pPr>
      <w:r>
        <w:t>принятие необходимых мер по устранению аварийных ситуаций и лесных пожаров, а также ликвидации их последствий, возникших по вине указанных лиц;</w:t>
      </w:r>
    </w:p>
    <w:p w:rsidR="00392778" w:rsidRDefault="00392778">
      <w:pPr>
        <w:pStyle w:val="ConsPlusNormal"/>
        <w:spacing w:before="220"/>
        <w:ind w:firstLine="540"/>
        <w:jc w:val="both"/>
      </w:pPr>
      <w:r>
        <w:t xml:space="preserve">максимальное использование земель, занятых квартальными просеками, лесными дорогами, и </w:t>
      </w:r>
      <w:proofErr w:type="gramStart"/>
      <w:r>
        <w:t>других</w:t>
      </w:r>
      <w:proofErr w:type="gramEnd"/>
      <w:r>
        <w:t xml:space="preserve"> не покрытых лесом земель в целях планирования и проведения сейсморазведочных работ, в том числе перебазировки подвижного состава и грузов.</w:t>
      </w:r>
    </w:p>
    <w:p w:rsidR="00392778" w:rsidRDefault="00392778">
      <w:pPr>
        <w:pStyle w:val="ConsPlusNormal"/>
        <w:spacing w:before="220"/>
        <w:ind w:firstLine="540"/>
        <w:jc w:val="both"/>
      </w:pPr>
      <w:r>
        <w:t>20. Земли, нарушенные или загрязненные при использовании лесов в целях выполнения работ по геологическому изучению недр, разработки месторождений полезных ископаемых, подлежат рекультивации после завершения работ в соответствии с проектом рекультивации.</w:t>
      </w:r>
    </w:p>
    <w:p w:rsidR="00392778" w:rsidRDefault="00392778">
      <w:pPr>
        <w:pStyle w:val="ConsPlusNormal"/>
        <w:ind w:firstLine="540"/>
        <w:jc w:val="both"/>
      </w:pPr>
    </w:p>
    <w:p w:rsidR="00392778" w:rsidRDefault="00392778">
      <w:pPr>
        <w:pStyle w:val="ConsPlusNormal"/>
        <w:ind w:firstLine="540"/>
        <w:jc w:val="both"/>
      </w:pPr>
    </w:p>
    <w:p w:rsidR="00392778" w:rsidRDefault="00392778">
      <w:pPr>
        <w:pStyle w:val="ConsPlusNormal"/>
        <w:pBdr>
          <w:top w:val="single" w:sz="6" w:space="0" w:color="auto"/>
        </w:pBdr>
        <w:spacing w:before="100" w:after="100"/>
        <w:jc w:val="both"/>
        <w:rPr>
          <w:sz w:val="2"/>
          <w:szCs w:val="2"/>
        </w:rPr>
      </w:pPr>
    </w:p>
    <w:p w:rsidR="00392778" w:rsidRDefault="00392778">
      <w:pPr>
        <w:pStyle w:val="ConsPlusNormal"/>
      </w:pPr>
    </w:p>
    <w:p w:rsidR="00ED7E24" w:rsidRDefault="00ED7E24">
      <w:bookmarkStart w:id="2" w:name="_GoBack"/>
      <w:bookmarkEnd w:id="2"/>
    </w:p>
    <w:sectPr w:rsidR="00ED7E24" w:rsidSect="00CA5F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778"/>
    <w:rsid w:val="00392778"/>
    <w:rsid w:val="00ED7E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277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9277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9277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277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9277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9277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6A7CAAD51B7FAB920A2AB133591EE20F2D2077D7949E91B9B91256134C8AD70267027BDF8224468CB72154C566E209FF21DDB1086F1CF44D6K1K" TargetMode="External"/><Relationship Id="rId13" Type="http://schemas.openxmlformats.org/officeDocument/2006/relationships/hyperlink" Target="consultantplus://offline/ref=56A7CAAD51B7FAB920A2AB133591EE20F0DB077D7C48E91B9B91256134C8AD70267027BDF822466DC872154C566E209FF21DDB1086F1CF44D6K1K" TargetMode="External"/><Relationship Id="rId18" Type="http://schemas.openxmlformats.org/officeDocument/2006/relationships/hyperlink" Target="consultantplus://offline/ref=56A7CAAD51B7FAB920A2AB133591EE20F0DB077D7C48E91B9B91256134C8AD7034707FB1F9245A68C867431D13D3K2K" TargetMode="External"/><Relationship Id="rId26" Type="http://schemas.openxmlformats.org/officeDocument/2006/relationships/hyperlink" Target="consultantplus://offline/ref=56A7CAAD51B7FAB920A2AB133591EE20F0DB077D7C48E91B9B91256134C8AD70267027BDF822466DCF72154C566E209FF21DDB1086F1CF44D6K1K" TargetMode="External"/><Relationship Id="rId3" Type="http://schemas.openxmlformats.org/officeDocument/2006/relationships/settings" Target="settings.xml"/><Relationship Id="rId21" Type="http://schemas.openxmlformats.org/officeDocument/2006/relationships/hyperlink" Target="consultantplus://offline/ref=56A7CAAD51B7FAB920A2AB133591EE20F0DB077D7C48E91B9B91256134C8AD70267027BDF8224360CC72154C566E209FF21DDB1086F1CF44D6K1K" TargetMode="External"/><Relationship Id="rId7" Type="http://schemas.openxmlformats.org/officeDocument/2006/relationships/hyperlink" Target="consultantplus://offline/ref=56A7CAAD51B7FAB920A2AB133591EE20F0DB077D7C48E91B9B91256134C8AD70267027BDF822466DCB72154C566E209FF21DDB1086F1CF44D6K1K" TargetMode="External"/><Relationship Id="rId12" Type="http://schemas.openxmlformats.org/officeDocument/2006/relationships/hyperlink" Target="consultantplus://offline/ref=56A7CAAD51B7FAB920A2AB133591EE20F0DB077D7C48E91B9B91256134C8AD70267027BDF822416ECF72154C566E209FF21DDB1086F1CF44D6K1K" TargetMode="External"/><Relationship Id="rId17" Type="http://schemas.openxmlformats.org/officeDocument/2006/relationships/hyperlink" Target="consultantplus://offline/ref=56A7CAAD51B7FAB920A2AB133591EE20F0DB077D7C48E91B9B91256134C8AD70267027BDF8224569C572154C566E209FF21DDB1086F1CF44D6K1K" TargetMode="External"/><Relationship Id="rId25" Type="http://schemas.openxmlformats.org/officeDocument/2006/relationships/hyperlink" Target="consultantplus://offline/ref=56A7CAAD51B7FAB920A2AB133591EE20F2DC067F7744E91B9B91256134C8AD70267027BDF8224469CD72154C566E209FF21DDB1086F1CF44D6K1K" TargetMode="External"/><Relationship Id="rId2" Type="http://schemas.microsoft.com/office/2007/relationships/stylesWithEffects" Target="stylesWithEffects.xml"/><Relationship Id="rId16" Type="http://schemas.openxmlformats.org/officeDocument/2006/relationships/hyperlink" Target="consultantplus://offline/ref=56A7CAAD51B7FAB920A2AB133591EE20F0DB077D7C48E91B9B91256134C8AD70267027BDF8224568C472154C566E209FF21DDB1086F1CF44D6K1K" TargetMode="External"/><Relationship Id="rId20" Type="http://schemas.openxmlformats.org/officeDocument/2006/relationships/hyperlink" Target="consultantplus://offline/ref=56A7CAAD51B7FAB920A2AB133591EE20F0DB077D7C48E91B9B91256134C8AD70267027BDF8224C68CF72154C566E209FF21DDB1086F1CF44D6K1K"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56A7CAAD51B7FAB920A2AB133591EE20F2D2077D7949E91B9B91256134C8AD70267027BDF8224468CB72154C566E209FF21DDB1086F1CF44D6K1K" TargetMode="External"/><Relationship Id="rId11" Type="http://schemas.openxmlformats.org/officeDocument/2006/relationships/hyperlink" Target="consultantplus://offline/ref=56A7CAAD51B7FAB920A2AB133591EE20F0DB077D7C48E91B9B91256134C8AD70267027BDF822406FC572154C566E209FF21DDB1086F1CF44D6K1K" TargetMode="External"/><Relationship Id="rId24" Type="http://schemas.openxmlformats.org/officeDocument/2006/relationships/hyperlink" Target="consultantplus://offline/ref=56A7CAAD51B7FAB920A2AB133591EE20F0DB077D7C48E91B9B91256134C8AD70267027BDF8224568C572154C566E209FF21DDB1086F1CF44D6K1K"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56A7CAAD51B7FAB920A2AB133591EE20F2D2077D7949E91B9B91256134C8AD70267027BDF822446ACF72154C566E209FF21DDB1086F1CF44D6K1K" TargetMode="External"/><Relationship Id="rId23" Type="http://schemas.openxmlformats.org/officeDocument/2006/relationships/hyperlink" Target="consultantplus://offline/ref=56A7CAAD51B7FAB920A2AB133591EE20F0DB077D7C48E91B9B91256134C8AD70267027BDF822466EC872154C566E209FF21DDB1086F1CF44D6K1K" TargetMode="External"/><Relationship Id="rId28" Type="http://schemas.openxmlformats.org/officeDocument/2006/relationships/hyperlink" Target="consultantplus://offline/ref=56A7CAAD51B7FAB920A2AB133591EE20F0DB077D7C48E91B9B91256134C8AD70267027BDF8224C6BCB72154C566E209FF21DDB1086F1CF44D6K1K" TargetMode="External"/><Relationship Id="rId10" Type="http://schemas.openxmlformats.org/officeDocument/2006/relationships/hyperlink" Target="consultantplus://offline/ref=56A7CAAD51B7FAB920A2AB133591EE20F0DB077D7C48E91B9B91256134C8AD70267027BDF822466DC972154C566E209FF21DDB1086F1CF44D6K1K" TargetMode="External"/><Relationship Id="rId19" Type="http://schemas.openxmlformats.org/officeDocument/2006/relationships/hyperlink" Target="consultantplus://offline/ref=56A7CAAD51B7FAB920A2AB133591EE20F0D9027D7E4BE91B9B91256134C8AD70267027BDF822476FC872154C566E209FF21DDB1086F1CF44D6K1K" TargetMode="External"/><Relationship Id="rId4" Type="http://schemas.openxmlformats.org/officeDocument/2006/relationships/webSettings" Target="webSettings.xml"/><Relationship Id="rId9" Type="http://schemas.openxmlformats.org/officeDocument/2006/relationships/hyperlink" Target="consultantplus://offline/ref=56A7CAAD51B7FAB920A2AB133591EE20F0DB077D7C48E91B9B91256134C8AD70267027BDF822466DCB72154C566E209FF21DDB1086F1CF44D6K1K" TargetMode="External"/><Relationship Id="rId14" Type="http://schemas.openxmlformats.org/officeDocument/2006/relationships/hyperlink" Target="consultantplus://offline/ref=56A7CAAD51B7FAB920A2AB133591EE20F2D2077D7949E91B9B91256134C8AD70267027BDF8224469CD72154C566E209FF21DDB1086F1CF44D6K1K" TargetMode="External"/><Relationship Id="rId22" Type="http://schemas.openxmlformats.org/officeDocument/2006/relationships/hyperlink" Target="consultantplus://offline/ref=56A7CAAD51B7FAB920A2AB133591EE20F0DB077D7C48E91B9B91256134C8AD70267027BDF822466DCF72154C566E209FF21DDB1086F1CF44D6K1K" TargetMode="External"/><Relationship Id="rId27" Type="http://schemas.openxmlformats.org/officeDocument/2006/relationships/hyperlink" Target="consultantplus://offline/ref=56A7CAAD51B7FAB920A2AB133591EE20F0DB077D7C48E91B9B91256134C8AD70267027BDF822466EC872154C566E209FF21DDB1086F1CF44D6K1K"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2380</Words>
  <Characters>13566</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Ilina</dc:creator>
  <cp:lastModifiedBy>Ilina</cp:lastModifiedBy>
  <cp:revision>1</cp:revision>
  <dcterms:created xsi:type="dcterms:W3CDTF">2019-05-16T10:10:00Z</dcterms:created>
  <dcterms:modified xsi:type="dcterms:W3CDTF">2019-05-16T10:11:00Z</dcterms:modified>
</cp:coreProperties>
</file>