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090" w:rsidRDefault="008B1647">
      <w:pPr>
        <w:shd w:val="clear" w:color="auto" w:fill="FFFFFF"/>
        <w:ind w:left="29"/>
        <w:jc w:val="center"/>
      </w:pPr>
      <w:r>
        <w:rPr>
          <w:rFonts w:eastAsia="Times New Roman"/>
          <w:b/>
          <w:bCs/>
          <w:spacing w:val="-6"/>
          <w:sz w:val="28"/>
          <w:szCs w:val="28"/>
        </w:rPr>
        <w:t>ПАМЯТКА</w:t>
      </w:r>
    </w:p>
    <w:p w:rsidR="002E5090" w:rsidRDefault="008B1647">
      <w:pPr>
        <w:shd w:val="clear" w:color="auto" w:fill="FFFFFF"/>
        <w:spacing w:line="326" w:lineRule="exact"/>
        <w:ind w:left="1651" w:hanging="1061"/>
      </w:pPr>
      <w:r>
        <w:rPr>
          <w:rFonts w:eastAsia="Times New Roman"/>
          <w:b/>
          <w:bCs/>
          <w:spacing w:val="-2"/>
          <w:sz w:val="28"/>
          <w:szCs w:val="28"/>
        </w:rPr>
        <w:t xml:space="preserve">по учету и хранению древесины, полученной при расчистке просек </w:t>
      </w:r>
      <w:r>
        <w:rPr>
          <w:rFonts w:eastAsia="Times New Roman"/>
          <w:b/>
          <w:bCs/>
          <w:sz w:val="28"/>
          <w:szCs w:val="28"/>
        </w:rPr>
        <w:t xml:space="preserve">линейных объектов на </w:t>
      </w:r>
      <w:proofErr w:type="gramStart"/>
      <w:r>
        <w:rPr>
          <w:rFonts w:eastAsia="Times New Roman"/>
          <w:b/>
          <w:bCs/>
          <w:sz w:val="28"/>
          <w:szCs w:val="28"/>
        </w:rPr>
        <w:t>территории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ЗАТО Северск</w:t>
      </w:r>
    </w:p>
    <w:p w:rsidR="002E5090" w:rsidRDefault="008B1647">
      <w:pPr>
        <w:shd w:val="clear" w:color="auto" w:fill="FFFFFF"/>
        <w:spacing w:before="307" w:line="331" w:lineRule="exact"/>
        <w:ind w:left="34" w:firstLine="720"/>
        <w:jc w:val="both"/>
      </w:pPr>
      <w:r>
        <w:rPr>
          <w:rFonts w:eastAsia="Times New Roman"/>
          <w:sz w:val="28"/>
          <w:szCs w:val="28"/>
        </w:rPr>
        <w:t xml:space="preserve">Порядок учета, хранения и реализации древесины, полученной в результате расчистки просек линейных объектов на </w:t>
      </w:r>
      <w:proofErr w:type="gramStart"/>
      <w:r>
        <w:rPr>
          <w:rFonts w:eastAsia="Times New Roman"/>
          <w:sz w:val="28"/>
          <w:szCs w:val="28"/>
        </w:rPr>
        <w:t>территории</w:t>
      </w:r>
      <w:proofErr w:type="gramEnd"/>
      <w:r>
        <w:rPr>
          <w:rFonts w:eastAsia="Times New Roman"/>
          <w:sz w:val="28"/>
          <w:szCs w:val="28"/>
        </w:rPr>
        <w:t xml:space="preserve"> ЗАТО Северск утвержден постановлением Администрации ЗАТО Северск от</w:t>
      </w:r>
      <w:r w:rsidR="007B2B67">
        <w:rPr>
          <w:rFonts w:eastAsia="Times New Roman"/>
          <w:sz w:val="28"/>
          <w:szCs w:val="28"/>
        </w:rPr>
        <w:t xml:space="preserve"> 18</w:t>
      </w:r>
      <w:r>
        <w:rPr>
          <w:rFonts w:eastAsia="Times New Roman"/>
          <w:sz w:val="28"/>
          <w:szCs w:val="28"/>
        </w:rPr>
        <w:t>.</w:t>
      </w:r>
      <w:r w:rsidR="007B2B67">
        <w:rPr>
          <w:rFonts w:eastAsia="Times New Roman"/>
          <w:sz w:val="28"/>
          <w:szCs w:val="28"/>
        </w:rPr>
        <w:t>09</w:t>
      </w:r>
      <w:r>
        <w:rPr>
          <w:rFonts w:eastAsia="Times New Roman"/>
          <w:sz w:val="28"/>
          <w:szCs w:val="28"/>
        </w:rPr>
        <w:t>.20</w:t>
      </w:r>
      <w:r w:rsidR="007B2B67">
        <w:rPr>
          <w:rFonts w:eastAsia="Times New Roman"/>
          <w:sz w:val="28"/>
          <w:szCs w:val="28"/>
        </w:rPr>
        <w:t>18 № 1780</w:t>
      </w:r>
      <w:r>
        <w:rPr>
          <w:rFonts w:eastAsia="Times New Roman"/>
          <w:sz w:val="28"/>
          <w:szCs w:val="28"/>
        </w:rPr>
        <w:t>.</w:t>
      </w:r>
    </w:p>
    <w:p w:rsidR="002E5090" w:rsidRDefault="008B1647">
      <w:pPr>
        <w:shd w:val="clear" w:color="auto" w:fill="FFFFFF"/>
        <w:spacing w:before="298" w:line="326" w:lineRule="exact"/>
        <w:ind w:left="29" w:right="5" w:firstLine="720"/>
        <w:jc w:val="both"/>
      </w:pPr>
      <w:r>
        <w:rPr>
          <w:rFonts w:eastAsia="Times New Roman"/>
          <w:sz w:val="28"/>
          <w:szCs w:val="28"/>
          <w:u w:val="single"/>
        </w:rPr>
        <w:t>Сетевая организация (подрядчик, субподрядчик) при расчистке просек линейных объектов:</w:t>
      </w:r>
    </w:p>
    <w:p w:rsidR="002E5090" w:rsidRDefault="008B1647" w:rsidP="008B1647">
      <w:pPr>
        <w:numPr>
          <w:ilvl w:val="0"/>
          <w:numId w:val="1"/>
        </w:numPr>
        <w:shd w:val="clear" w:color="auto" w:fill="FFFFFF"/>
        <w:tabs>
          <w:tab w:val="left" w:pos="998"/>
        </w:tabs>
        <w:spacing w:line="322" w:lineRule="exact"/>
        <w:ind w:left="10" w:right="10" w:firstLine="720"/>
        <w:jc w:val="both"/>
        <w:rPr>
          <w:spacing w:val="-3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Согласовывает место складирования вырубаемой древесины с Управлением имущественных отношений Администрации ЗАТО Северск </w:t>
      </w:r>
      <w:r>
        <w:rPr>
          <w:rFonts w:eastAsia="Times New Roman"/>
          <w:spacing w:val="-1"/>
          <w:sz w:val="28"/>
          <w:szCs w:val="28"/>
        </w:rPr>
        <w:t>(далее - Управление) (</w:t>
      </w:r>
      <w:proofErr w:type="spellStart"/>
      <w:r>
        <w:rPr>
          <w:rFonts w:eastAsia="Times New Roman"/>
          <w:spacing w:val="-1"/>
          <w:sz w:val="28"/>
          <w:szCs w:val="28"/>
        </w:rPr>
        <w:t>г</w:t>
      </w:r>
      <w:proofErr w:type="gramStart"/>
      <w:r>
        <w:rPr>
          <w:rFonts w:eastAsia="Times New Roman"/>
          <w:spacing w:val="-1"/>
          <w:sz w:val="28"/>
          <w:szCs w:val="28"/>
        </w:rPr>
        <w:t>.С</w:t>
      </w:r>
      <w:proofErr w:type="gramEnd"/>
      <w:r w:rsidR="003D0B28">
        <w:rPr>
          <w:rFonts w:eastAsia="Times New Roman"/>
          <w:spacing w:val="-1"/>
          <w:sz w:val="28"/>
          <w:szCs w:val="28"/>
        </w:rPr>
        <w:t>еверск</w:t>
      </w:r>
      <w:proofErr w:type="spellEnd"/>
      <w:r w:rsidR="003D0B28">
        <w:rPr>
          <w:rFonts w:eastAsia="Times New Roman"/>
          <w:spacing w:val="-1"/>
          <w:sz w:val="28"/>
          <w:szCs w:val="28"/>
        </w:rPr>
        <w:t xml:space="preserve">, </w:t>
      </w:r>
      <w:proofErr w:type="spellStart"/>
      <w:r w:rsidR="003D0B28">
        <w:rPr>
          <w:rFonts w:eastAsia="Times New Roman"/>
          <w:spacing w:val="-1"/>
          <w:sz w:val="28"/>
          <w:szCs w:val="28"/>
        </w:rPr>
        <w:t>ул.Лесная</w:t>
      </w:r>
      <w:proofErr w:type="spellEnd"/>
      <w:r w:rsidR="003D0B28">
        <w:rPr>
          <w:rFonts w:eastAsia="Times New Roman"/>
          <w:spacing w:val="-1"/>
          <w:sz w:val="28"/>
          <w:szCs w:val="28"/>
        </w:rPr>
        <w:t>, 11 А, каб.306</w:t>
      </w:r>
      <w:bookmarkStart w:id="0" w:name="_GoBack"/>
      <w:bookmarkEnd w:id="0"/>
      <w:r>
        <w:rPr>
          <w:rFonts w:eastAsia="Times New Roman"/>
          <w:spacing w:val="-1"/>
          <w:sz w:val="28"/>
          <w:szCs w:val="28"/>
        </w:rPr>
        <w:t>, тел. 77 39 75).</w:t>
      </w:r>
    </w:p>
    <w:p w:rsidR="002E5090" w:rsidRDefault="008B1647" w:rsidP="008B1647">
      <w:pPr>
        <w:numPr>
          <w:ilvl w:val="0"/>
          <w:numId w:val="1"/>
        </w:numPr>
        <w:shd w:val="clear" w:color="auto" w:fill="FFFFFF"/>
        <w:tabs>
          <w:tab w:val="left" w:pos="998"/>
        </w:tabs>
        <w:spacing w:before="307" w:line="331" w:lineRule="exact"/>
        <w:ind w:left="10" w:right="14" w:firstLine="720"/>
        <w:jc w:val="both"/>
        <w:rPr>
          <w:spacing w:val="-16"/>
          <w:sz w:val="28"/>
          <w:szCs w:val="28"/>
        </w:rPr>
      </w:pPr>
      <w:r>
        <w:rPr>
          <w:rFonts w:eastAsia="Times New Roman"/>
          <w:sz w:val="28"/>
          <w:szCs w:val="28"/>
        </w:rPr>
        <w:t>Складирует вырубленную древесину в штабеля. При этом рекомендуется придерживаться следующих требований:</w:t>
      </w:r>
    </w:p>
    <w:p w:rsidR="002E5090" w:rsidRDefault="008B1647">
      <w:pPr>
        <w:shd w:val="clear" w:color="auto" w:fill="FFFFFF"/>
        <w:spacing w:line="331" w:lineRule="exact"/>
        <w:ind w:left="29" w:right="14" w:firstLine="710"/>
        <w:jc w:val="both"/>
      </w:pPr>
      <w:r>
        <w:rPr>
          <w:sz w:val="28"/>
          <w:szCs w:val="28"/>
        </w:rPr>
        <w:t>-</w:t>
      </w:r>
      <w:r w:rsidR="007B2B67"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штабеля сортиментов формировать из одинаковой породы с минимальной длиной 3 м, диаметром в верхнем отрезе от 160 мм;</w:t>
      </w:r>
    </w:p>
    <w:p w:rsidR="002E5090" w:rsidRDefault="008B1647" w:rsidP="008B1647">
      <w:pPr>
        <w:numPr>
          <w:ilvl w:val="0"/>
          <w:numId w:val="2"/>
        </w:numPr>
        <w:shd w:val="clear" w:color="auto" w:fill="FFFFFF"/>
        <w:tabs>
          <w:tab w:val="left" w:pos="893"/>
        </w:tabs>
        <w:spacing w:line="322" w:lineRule="exact"/>
        <w:ind w:left="14" w:right="5" w:firstLine="725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в один и тот же штабель укладывать круглые лесоматериалы, отличающиеся по длине: для хвойных - не более чем 1 м, для лиственных -</w:t>
      </w:r>
      <w:r w:rsidR="007B2B67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0,5 м;</w:t>
      </w:r>
    </w:p>
    <w:p w:rsidR="002E5090" w:rsidRDefault="008B1647" w:rsidP="008B1647">
      <w:pPr>
        <w:numPr>
          <w:ilvl w:val="0"/>
          <w:numId w:val="2"/>
        </w:numPr>
        <w:shd w:val="clear" w:color="auto" w:fill="FFFFFF"/>
        <w:tabs>
          <w:tab w:val="left" w:pos="893"/>
        </w:tabs>
        <w:spacing w:line="322" w:lineRule="exact"/>
        <w:ind w:left="14" w:right="5" w:firstLine="725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лесоматериалы укладывать комлями и вершинами в разные стороны и выравнивать по одной из сторон штабеля. Концы лесоматериалов не должны выступать за выровненную поверхность более чем на 0,5 м;</w:t>
      </w:r>
    </w:p>
    <w:p w:rsidR="002E5090" w:rsidRDefault="008B1647" w:rsidP="008B1647">
      <w:pPr>
        <w:numPr>
          <w:ilvl w:val="0"/>
          <w:numId w:val="2"/>
        </w:numPr>
        <w:shd w:val="clear" w:color="auto" w:fill="FFFFFF"/>
        <w:tabs>
          <w:tab w:val="left" w:pos="893"/>
        </w:tabs>
        <w:spacing w:before="5" w:line="322" w:lineRule="exact"/>
        <w:ind w:left="14" w:right="10" w:firstLine="725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интервалы между штабелями лесоматериалов должны составлять не более 1,5 м.</w:t>
      </w:r>
    </w:p>
    <w:p w:rsidR="002E5090" w:rsidRDefault="008B1647">
      <w:pPr>
        <w:shd w:val="clear" w:color="auto" w:fill="FFFFFF"/>
        <w:spacing w:before="5" w:line="322" w:lineRule="exact"/>
        <w:ind w:left="10" w:right="10" w:firstLine="725"/>
        <w:jc w:val="both"/>
      </w:pPr>
      <w:r>
        <w:rPr>
          <w:rFonts w:eastAsia="Times New Roman"/>
          <w:sz w:val="28"/>
          <w:szCs w:val="28"/>
        </w:rPr>
        <w:t xml:space="preserve">По согласованию с Управлением допускается учет круглых лесоматериалов длиной 1-3 м. Такие лесоматериалы укладываются в рядовые штабеля-клетки либо </w:t>
      </w:r>
      <w:proofErr w:type="gramStart"/>
      <w:r>
        <w:rPr>
          <w:rFonts w:eastAsia="Times New Roman"/>
          <w:sz w:val="28"/>
          <w:szCs w:val="28"/>
        </w:rPr>
        <w:t>в</w:t>
      </w:r>
      <w:proofErr w:type="gramEnd"/>
      <w:r>
        <w:rPr>
          <w:rFonts w:eastAsia="Times New Roman"/>
          <w:sz w:val="28"/>
          <w:szCs w:val="28"/>
        </w:rPr>
        <w:t xml:space="preserve"> плотные </w:t>
      </w:r>
      <w:proofErr w:type="spellStart"/>
      <w:r>
        <w:rPr>
          <w:rFonts w:eastAsia="Times New Roman"/>
          <w:sz w:val="28"/>
          <w:szCs w:val="28"/>
        </w:rPr>
        <w:t>поленицы</w:t>
      </w:r>
      <w:proofErr w:type="spellEnd"/>
      <w:r>
        <w:rPr>
          <w:rFonts w:eastAsia="Times New Roman"/>
          <w:sz w:val="28"/>
          <w:szCs w:val="28"/>
        </w:rPr>
        <w:t>.</w:t>
      </w:r>
    </w:p>
    <w:p w:rsidR="002E5090" w:rsidRDefault="008B1647" w:rsidP="008B1647">
      <w:pPr>
        <w:numPr>
          <w:ilvl w:val="0"/>
          <w:numId w:val="3"/>
        </w:numPr>
        <w:shd w:val="clear" w:color="auto" w:fill="FFFFFF"/>
        <w:tabs>
          <w:tab w:val="left" w:pos="998"/>
        </w:tabs>
        <w:spacing w:before="331" w:line="317" w:lineRule="exact"/>
        <w:ind w:left="10" w:right="19" w:firstLine="720"/>
        <w:jc w:val="both"/>
        <w:rPr>
          <w:spacing w:val="-12"/>
          <w:sz w:val="28"/>
          <w:szCs w:val="28"/>
        </w:rPr>
      </w:pPr>
      <w:r>
        <w:rPr>
          <w:rFonts w:eastAsia="Times New Roman"/>
          <w:sz w:val="28"/>
          <w:szCs w:val="28"/>
        </w:rPr>
        <w:t>Информирует Управление об окончании работ (отдельного этапа) в срок не позднее 15 дней до завершения рубки.</w:t>
      </w:r>
    </w:p>
    <w:p w:rsidR="002E5090" w:rsidRDefault="008B1647" w:rsidP="008B1647">
      <w:pPr>
        <w:numPr>
          <w:ilvl w:val="0"/>
          <w:numId w:val="3"/>
        </w:numPr>
        <w:shd w:val="clear" w:color="auto" w:fill="FFFFFF"/>
        <w:tabs>
          <w:tab w:val="left" w:pos="998"/>
        </w:tabs>
        <w:spacing w:before="346" w:line="317" w:lineRule="exact"/>
        <w:ind w:left="10" w:right="24" w:firstLine="720"/>
        <w:jc w:val="both"/>
        <w:rPr>
          <w:spacing w:val="-16"/>
          <w:sz w:val="28"/>
          <w:szCs w:val="28"/>
        </w:rPr>
      </w:pPr>
      <w:r>
        <w:rPr>
          <w:rFonts w:eastAsia="Times New Roman"/>
          <w:sz w:val="28"/>
          <w:szCs w:val="28"/>
        </w:rPr>
        <w:t>Передает складированную в штабеля древесину МКУ «Лесничество ЗАТО Северск» по ведомости.</w:t>
      </w:r>
    </w:p>
    <w:p w:rsidR="002E5090" w:rsidRDefault="008B1647">
      <w:pPr>
        <w:shd w:val="clear" w:color="auto" w:fill="FFFFFF"/>
        <w:spacing w:before="10" w:line="317" w:lineRule="exact"/>
        <w:ind w:left="5" w:right="14" w:firstLine="715"/>
        <w:jc w:val="both"/>
      </w:pPr>
      <w:r>
        <w:rPr>
          <w:rFonts w:eastAsia="Times New Roman"/>
          <w:sz w:val="28"/>
          <w:szCs w:val="28"/>
        </w:rPr>
        <w:t xml:space="preserve">Не подлежит передаче в МКУ «Лесничество ЗАТО Северск» </w:t>
      </w:r>
      <w:proofErr w:type="gramStart"/>
      <w:r>
        <w:rPr>
          <w:rFonts w:eastAsia="Times New Roman"/>
          <w:sz w:val="28"/>
          <w:szCs w:val="28"/>
        </w:rPr>
        <w:t>древесина</w:t>
      </w:r>
      <w:proofErr w:type="gramEnd"/>
      <w:r>
        <w:rPr>
          <w:rFonts w:eastAsia="Times New Roman"/>
          <w:sz w:val="28"/>
          <w:szCs w:val="28"/>
        </w:rPr>
        <w:t xml:space="preserve"> не представляющая товарной ценности (гнилая; тонкоствольная; породы тополь, клен и т.п.).</w:t>
      </w:r>
    </w:p>
    <w:p w:rsidR="008B1647" w:rsidRPr="007B2B67" w:rsidRDefault="008B1647">
      <w:pPr>
        <w:shd w:val="clear" w:color="auto" w:fill="FFFFFF"/>
        <w:spacing w:before="336" w:line="322" w:lineRule="exact"/>
        <w:ind w:right="10" w:firstLine="710"/>
        <w:jc w:val="both"/>
        <w:rPr>
          <w:b/>
        </w:rPr>
      </w:pPr>
      <w:r w:rsidRPr="007B2B67">
        <w:rPr>
          <w:rFonts w:eastAsia="Times New Roman"/>
          <w:b/>
          <w:i/>
          <w:iCs/>
          <w:sz w:val="28"/>
          <w:szCs w:val="28"/>
        </w:rPr>
        <w:t>Подрядчик (субподрядчик) вправе на основании договора с сетевой организацией до начала выполнения работ по расчистке просек линейных объектов обратиться в Управление с заявлением о приобретении древесины.</w:t>
      </w:r>
    </w:p>
    <w:sectPr w:rsidR="008B1647" w:rsidRPr="007B2B67" w:rsidSect="007B2B67">
      <w:type w:val="continuous"/>
      <w:pgSz w:w="11909" w:h="16834"/>
      <w:pgMar w:top="1134" w:right="567" w:bottom="567" w:left="1418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41E818A"/>
    <w:lvl w:ilvl="0">
      <w:numFmt w:val="bullet"/>
      <w:lvlText w:val="*"/>
      <w:lvlJc w:val="left"/>
    </w:lvl>
  </w:abstractNum>
  <w:abstractNum w:abstractNumId="1">
    <w:nsid w:val="16D77C7F"/>
    <w:multiLevelType w:val="singleLevel"/>
    <w:tmpl w:val="BE08ABD6"/>
    <w:lvl w:ilvl="0">
      <w:start w:val="3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2">
    <w:nsid w:val="67F56EF2"/>
    <w:multiLevelType w:val="singleLevel"/>
    <w:tmpl w:val="CF7AFE76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647"/>
    <w:rsid w:val="002E5090"/>
    <w:rsid w:val="003D0B28"/>
    <w:rsid w:val="007B2B67"/>
    <w:rsid w:val="008B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gromovik</dc:creator>
  <cp:lastModifiedBy>Novoselov</cp:lastModifiedBy>
  <cp:revision>3</cp:revision>
  <cp:lastPrinted>2019-11-15T02:47:00Z</cp:lastPrinted>
  <dcterms:created xsi:type="dcterms:W3CDTF">2019-07-03T03:56:00Z</dcterms:created>
  <dcterms:modified xsi:type="dcterms:W3CDTF">2019-11-15T02:47:00Z</dcterms:modified>
</cp:coreProperties>
</file>