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B0" w:rsidRDefault="00BF44B0">
      <w:pPr>
        <w:pStyle w:val="20"/>
        <w:shd w:val="clear" w:color="auto" w:fill="auto"/>
      </w:pPr>
      <w:r>
        <w:rPr>
          <w:rStyle w:val="21"/>
        </w:rPr>
        <w:t>РУКОВОДСТВО</w:t>
      </w:r>
    </w:p>
    <w:p w:rsidR="00FC56B0" w:rsidRPr="0060094D" w:rsidRDefault="00BF44B0">
      <w:pPr>
        <w:pStyle w:val="20"/>
        <w:shd w:val="clear" w:color="auto" w:fill="auto"/>
        <w:spacing w:after="357"/>
        <w:rPr>
          <w:lang w:val="ru-RU"/>
        </w:rPr>
      </w:pPr>
      <w:r>
        <w:rPr>
          <w:rStyle w:val="21"/>
        </w:rPr>
        <w:t>по соблюдению гражданами, индивидуальными предпринимателями,</w:t>
      </w:r>
      <w:r>
        <w:rPr>
          <w:rStyle w:val="22"/>
        </w:rPr>
        <w:t xml:space="preserve"> </w:t>
      </w:r>
      <w:r>
        <w:rPr>
          <w:rStyle w:val="21"/>
        </w:rPr>
        <w:t>юридическими лицами, в том числе относящимся к субъектам малого</w:t>
      </w:r>
      <w:r>
        <w:rPr>
          <w:rStyle w:val="22"/>
        </w:rPr>
        <w:t xml:space="preserve"> </w:t>
      </w:r>
      <w:r>
        <w:rPr>
          <w:rStyle w:val="21"/>
        </w:rPr>
        <w:t>и среднего предпринимательства, при использовании земельных участков</w:t>
      </w:r>
      <w:r>
        <w:rPr>
          <w:rStyle w:val="22"/>
        </w:rPr>
        <w:t xml:space="preserve"> </w:t>
      </w:r>
      <w:r>
        <w:rPr>
          <w:rStyle w:val="21"/>
        </w:rPr>
        <w:t xml:space="preserve">обязательных требований, </w:t>
      </w:r>
      <w:r w:rsidR="0060094D">
        <w:rPr>
          <w:rStyle w:val="21"/>
          <w:lang w:val="ru-RU"/>
        </w:rPr>
        <w:t>контроль</w:t>
      </w:r>
      <w:r>
        <w:rPr>
          <w:rStyle w:val="21"/>
        </w:rPr>
        <w:t xml:space="preserve"> за соблюдением которых осуществляет</w:t>
      </w:r>
      <w:r>
        <w:rPr>
          <w:rStyle w:val="22"/>
        </w:rPr>
        <w:t xml:space="preserve"> </w:t>
      </w:r>
      <w:r w:rsidR="0060094D">
        <w:rPr>
          <w:rStyle w:val="21"/>
          <w:lang w:val="ru-RU"/>
        </w:rPr>
        <w:t>Управление имущественных отношений Администрации ЗАТО Северск</w:t>
      </w:r>
    </w:p>
    <w:p w:rsidR="00FC56B0" w:rsidRDefault="00BF44B0">
      <w:pPr>
        <w:pStyle w:val="20"/>
        <w:shd w:val="clear" w:color="auto" w:fill="auto"/>
        <w:spacing w:after="155" w:line="250" w:lineRule="exact"/>
      </w:pPr>
      <w:r>
        <w:rPr>
          <w:rStyle w:val="21"/>
        </w:rPr>
        <w:t>1. Введение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"/>
        </w:rPr>
        <w:t>Настоящее руководство не устанавливает обязательных требований, носит</w:t>
      </w:r>
      <w:r>
        <w:rPr>
          <w:rStyle w:val="23"/>
        </w:rPr>
        <w:t xml:space="preserve"> </w:t>
      </w:r>
      <w:r>
        <w:rPr>
          <w:rStyle w:val="1"/>
        </w:rPr>
        <w:t>рекомендательный характер и не является нормативным правовым актом.</w:t>
      </w:r>
    </w:p>
    <w:p w:rsidR="00FC56B0" w:rsidRDefault="0060094D">
      <w:pPr>
        <w:pStyle w:val="19"/>
        <w:shd w:val="clear" w:color="auto" w:fill="auto"/>
        <w:spacing w:before="0"/>
        <w:ind w:left="20" w:right="20" w:firstLine="700"/>
      </w:pPr>
      <w:r>
        <w:rPr>
          <w:rStyle w:val="1"/>
          <w:lang w:val="ru-RU"/>
        </w:rPr>
        <w:t>Муниципальный</w:t>
      </w:r>
      <w:r w:rsidR="00BF44B0">
        <w:rPr>
          <w:rStyle w:val="1"/>
        </w:rPr>
        <w:t xml:space="preserve"> земельный </w:t>
      </w:r>
      <w:r>
        <w:rPr>
          <w:rStyle w:val="1"/>
          <w:lang w:val="ru-RU"/>
        </w:rPr>
        <w:t>контроль</w:t>
      </w:r>
      <w:r w:rsidR="00BF44B0">
        <w:rPr>
          <w:rStyle w:val="1"/>
        </w:rPr>
        <w:t xml:space="preserve"> направлен на предупреждение,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 xml:space="preserve">выявление и пресечение нарушений </w:t>
      </w:r>
      <w:r>
        <w:rPr>
          <w:rStyle w:val="1"/>
          <w:lang w:val="ru-RU"/>
        </w:rPr>
        <w:t xml:space="preserve">гражданами, </w:t>
      </w:r>
      <w:r w:rsidR="00BF44B0">
        <w:rPr>
          <w:rStyle w:val="1"/>
        </w:rPr>
        <w:t>юридическими лицами, их руководителями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и иными должностными лицами, индивидуальными предпринимателями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 xml:space="preserve">(далее </w:t>
      </w:r>
      <w:r>
        <w:rPr>
          <w:rStyle w:val="1"/>
        </w:rPr>
        <w:t>–</w:t>
      </w:r>
      <w:r w:rsidR="00BF44B0">
        <w:rPr>
          <w:rStyle w:val="1"/>
        </w:rPr>
        <w:t xml:space="preserve"> </w:t>
      </w:r>
      <w:r>
        <w:rPr>
          <w:rStyle w:val="1"/>
          <w:lang w:val="ru-RU"/>
        </w:rPr>
        <w:t>субъекты контроля</w:t>
      </w:r>
      <w:r w:rsidR="00BF44B0">
        <w:rPr>
          <w:rStyle w:val="1"/>
        </w:rPr>
        <w:t>),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в том числе относящимся к субъектам малого и среднего предпринимательства,</w:t>
      </w:r>
      <w:r w:rsidR="00BF44B0">
        <w:rPr>
          <w:rStyle w:val="23"/>
        </w:rPr>
        <w:t xml:space="preserve">  </w:t>
      </w:r>
      <w:r w:rsidR="00BF44B0">
        <w:rPr>
          <w:rStyle w:val="1"/>
        </w:rPr>
        <w:t>за нарушение которых законодательством Российской Федерации предусмотрена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административная и иная ответственность, посредством организации и проведения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проверок указанных лиц, принятия предусмотренных законодательством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Российской Федерации мер по пресечению и (или) устранению последствий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выявленных нарушений, и систематического наблюдения за исполнением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требований земельного законодательства, проведению анализа и прогнозированию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состояния исполнения требований земельного законодательства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при осуществлении</w:t>
      </w:r>
      <w:r w:rsidR="00272065">
        <w:rPr>
          <w:rStyle w:val="1"/>
          <w:lang w:val="ru-RU"/>
        </w:rPr>
        <w:t xml:space="preserve"> </w:t>
      </w:r>
      <w:r w:rsidR="00BF44B0">
        <w:rPr>
          <w:rStyle w:val="1"/>
        </w:rPr>
        <w:t>юридическими лицами, индивидуальными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предпринимателями, в том числе относящихся к субъектам малого и среднего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предпринимательства, и гражданами своей деятельности.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"/>
        </w:rPr>
        <w:t xml:space="preserve">Предметом </w:t>
      </w:r>
      <w:r w:rsidR="00272065">
        <w:rPr>
          <w:rStyle w:val="1"/>
          <w:lang w:val="ru-RU"/>
        </w:rPr>
        <w:t>муниципального</w:t>
      </w:r>
      <w:r>
        <w:rPr>
          <w:rStyle w:val="1"/>
        </w:rPr>
        <w:t xml:space="preserve"> земельного </w:t>
      </w:r>
      <w:r w:rsidR="00272065">
        <w:rPr>
          <w:rStyle w:val="1"/>
          <w:lang w:val="ru-RU"/>
        </w:rPr>
        <w:t>контроля</w:t>
      </w:r>
      <w:r>
        <w:rPr>
          <w:rStyle w:val="1"/>
        </w:rPr>
        <w:t>, является соблюдение в отношении объектов</w:t>
      </w:r>
      <w:r>
        <w:rPr>
          <w:rStyle w:val="23"/>
        </w:rPr>
        <w:t xml:space="preserve"> </w:t>
      </w:r>
      <w:r>
        <w:rPr>
          <w:rStyle w:val="3"/>
        </w:rPr>
        <w:t>земельных отношений органами государственной власти, органами местного самоуправления, юридическими лицами, индивидуальными предпринимателями, гражданами требований земельного законодательства, за нарушение которых законодательством Российской Федерации предусмотрена ответственность (далее - обязательные требования):</w:t>
      </w:r>
    </w:p>
    <w:p w:rsidR="00FC56B0" w:rsidRDefault="00BF44B0">
      <w:pPr>
        <w:pStyle w:val="19"/>
        <w:shd w:val="clear" w:color="auto" w:fill="auto"/>
        <w:spacing w:before="0"/>
        <w:ind w:left="20" w:right="20" w:firstLine="680"/>
      </w:pPr>
      <w:r>
        <w:rPr>
          <w:rStyle w:val="3"/>
        </w:rPr>
        <w:t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FC56B0" w:rsidRDefault="00BF44B0">
      <w:pPr>
        <w:pStyle w:val="19"/>
        <w:shd w:val="clear" w:color="auto" w:fill="auto"/>
        <w:spacing w:before="0" w:after="335"/>
        <w:ind w:left="20" w:right="20" w:firstLine="680"/>
      </w:pPr>
      <w:r>
        <w:rPr>
          <w:rStyle w:val="3"/>
        </w:rPr>
        <w:t xml:space="preserve">требований законодательства, связанных с выполнением в установленный срок предписаний, выданных должностными лицами </w:t>
      </w:r>
      <w:r w:rsidR="00272065">
        <w:rPr>
          <w:rStyle w:val="3"/>
          <w:lang w:val="ru-RU"/>
        </w:rPr>
        <w:t>Управления имущественных отношений Администрации ЗАТО Северск (далее – Управление)</w:t>
      </w:r>
      <w:r>
        <w:rPr>
          <w:rStyle w:val="3"/>
        </w:rPr>
        <w:t xml:space="preserve"> в пределах компетенции, по вопросам соблюдения требований земельного законодательства и устранения нарушений в области земельных отношений.</w:t>
      </w:r>
    </w:p>
    <w:p w:rsidR="00FC56B0" w:rsidRDefault="00BF44B0">
      <w:pPr>
        <w:pStyle w:val="11"/>
        <w:keepNext/>
        <w:keepLines/>
        <w:shd w:val="clear" w:color="auto" w:fill="auto"/>
        <w:spacing w:before="0" w:after="266"/>
      </w:pPr>
      <w:bookmarkStart w:id="0" w:name="bookmark0"/>
      <w:r>
        <w:rPr>
          <w:rStyle w:val="12"/>
        </w:rPr>
        <w:lastRenderedPageBreak/>
        <w:t xml:space="preserve">2. Основные нормативные правовые акты в сфере </w:t>
      </w:r>
      <w:r w:rsidR="00D36F17">
        <w:rPr>
          <w:rStyle w:val="12"/>
          <w:lang w:val="ru-RU"/>
        </w:rPr>
        <w:t>муниципального</w:t>
      </w:r>
      <w:r>
        <w:rPr>
          <w:rStyle w:val="12"/>
        </w:rPr>
        <w:t xml:space="preserve"> земельного </w:t>
      </w:r>
      <w:r w:rsidR="00D36F17">
        <w:rPr>
          <w:rStyle w:val="12"/>
          <w:lang w:val="ru-RU"/>
        </w:rPr>
        <w:t>контроля</w:t>
      </w:r>
      <w:r>
        <w:rPr>
          <w:rStyle w:val="12"/>
        </w:rPr>
        <w:t>, содержащие обязательные требования</w:t>
      </w:r>
      <w:bookmarkEnd w:id="0"/>
    </w:p>
    <w:p w:rsidR="00FC56B0" w:rsidRDefault="00BF44B0">
      <w:pPr>
        <w:pStyle w:val="19"/>
        <w:shd w:val="clear" w:color="auto" w:fill="auto"/>
        <w:spacing w:before="0"/>
        <w:ind w:left="20" w:right="20" w:firstLine="680"/>
      </w:pPr>
      <w:r>
        <w:rPr>
          <w:rStyle w:val="3"/>
        </w:rPr>
        <w:t xml:space="preserve">Основными нормативными правовыми актами Российской Федерации в сфере </w:t>
      </w:r>
      <w:r w:rsidR="00D36F17">
        <w:rPr>
          <w:rStyle w:val="3"/>
          <w:lang w:val="ru-RU"/>
        </w:rPr>
        <w:t>муниципального</w:t>
      </w:r>
      <w:r>
        <w:rPr>
          <w:rStyle w:val="3"/>
        </w:rPr>
        <w:t xml:space="preserve"> земельного </w:t>
      </w:r>
      <w:r w:rsidR="00D36F17">
        <w:rPr>
          <w:rStyle w:val="3"/>
          <w:lang w:val="ru-RU"/>
        </w:rPr>
        <w:t>контроля</w:t>
      </w:r>
      <w:r>
        <w:rPr>
          <w:rStyle w:val="3"/>
        </w:rPr>
        <w:t xml:space="preserve">, осуществляемого </w:t>
      </w:r>
      <w:r w:rsidR="00D36F17">
        <w:rPr>
          <w:rStyle w:val="3"/>
          <w:lang w:val="ru-RU"/>
        </w:rPr>
        <w:t>Управлением</w:t>
      </w:r>
      <w:r>
        <w:rPr>
          <w:rStyle w:val="3"/>
        </w:rPr>
        <w:t>, являются:</w:t>
      </w:r>
    </w:p>
    <w:p w:rsidR="00FC56B0" w:rsidRDefault="00BF44B0">
      <w:pPr>
        <w:pStyle w:val="19"/>
        <w:shd w:val="clear" w:color="auto" w:fill="auto"/>
        <w:spacing w:before="0"/>
        <w:ind w:left="700" w:right="3200"/>
        <w:jc w:val="left"/>
      </w:pPr>
      <w:r>
        <w:rPr>
          <w:rStyle w:val="3"/>
        </w:rPr>
        <w:t>Земельный кодекс Российской Федерации; Гражданский кодекс Российской Федерации; Градостроительный кодекс Российской Федерации;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25 октября 2001 г. № 1</w:t>
      </w:r>
      <w:r w:rsidR="00B102EF">
        <w:rPr>
          <w:rStyle w:val="4"/>
          <w:lang w:val="ru-RU"/>
        </w:rPr>
        <w:t>3</w:t>
      </w:r>
      <w:r>
        <w:rPr>
          <w:rStyle w:val="4"/>
        </w:rPr>
        <w:t>7-ФЗ «О введении в действие Земельного кодекса Российской Федерации»;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7 июля 2003 г. № 112-ФЗ «О личном подсобном хозяйстве»;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24 июля 2002 г. № 101-ФЗ «Об обороте земель сельскохозяйственного назначения»;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11 июня 2003 г. № 74-ФЗ «О крестьянском (фермерском) хозяйстве»;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21 декабря 2001 г. № 178-ФЗ «О приватизации государственного и муниципального имущества».</w:t>
      </w:r>
    </w:p>
    <w:p w:rsidR="00FC56B0" w:rsidRPr="00816C26" w:rsidRDefault="00BF44B0">
      <w:pPr>
        <w:pStyle w:val="19"/>
        <w:shd w:val="clear" w:color="auto" w:fill="auto"/>
        <w:spacing w:before="0" w:after="456" w:line="370" w:lineRule="exact"/>
        <w:ind w:left="20" w:right="20" w:firstLine="700"/>
        <w:rPr>
          <w:lang w:val="ru-RU"/>
        </w:rPr>
      </w:pPr>
      <w:r w:rsidRPr="00816C26">
        <w:rPr>
          <w:rStyle w:val="4"/>
        </w:rPr>
        <w:t xml:space="preserve">Нормативные правовые акты размещены на </w:t>
      </w:r>
      <w:r w:rsidR="00816C26" w:rsidRPr="00816C26">
        <w:rPr>
          <w:rStyle w:val="4"/>
          <w:lang w:val="ru-RU"/>
        </w:rPr>
        <w:t xml:space="preserve">официальном сайте Управления </w:t>
      </w:r>
      <w:r w:rsidR="00816C26" w:rsidRPr="00816C26">
        <w:rPr>
          <w:sz w:val="24"/>
          <w:szCs w:val="24"/>
        </w:rPr>
        <w:t>в информационно-телекоммуникационной сети «Интернет» (</w:t>
      </w:r>
      <w:hyperlink r:id="rId7" w:history="1">
        <w:r w:rsidR="00816C26" w:rsidRPr="00816C26">
          <w:rPr>
            <w:rStyle w:val="a3"/>
            <w:color w:val="auto"/>
            <w:sz w:val="24"/>
            <w:szCs w:val="24"/>
            <w:u w:val="none"/>
          </w:rPr>
          <w:t>https://имущество.зато-северск.рф</w:t>
        </w:r>
      </w:hyperlink>
      <w:r w:rsidR="00816C26" w:rsidRPr="00816C26">
        <w:rPr>
          <w:sz w:val="24"/>
          <w:szCs w:val="24"/>
        </w:rPr>
        <w:t>)</w:t>
      </w:r>
      <w:r w:rsidR="00816C26">
        <w:rPr>
          <w:sz w:val="24"/>
          <w:szCs w:val="24"/>
          <w:lang w:val="ru-RU"/>
        </w:rPr>
        <w:t>.</w:t>
      </w:r>
    </w:p>
    <w:p w:rsidR="00FC56B0" w:rsidRDefault="00BF44B0">
      <w:pPr>
        <w:pStyle w:val="11"/>
        <w:keepNext/>
        <w:keepLines/>
        <w:shd w:val="clear" w:color="auto" w:fill="auto"/>
        <w:spacing w:before="0" w:after="200" w:line="250" w:lineRule="exact"/>
        <w:ind w:left="1500"/>
        <w:jc w:val="left"/>
      </w:pPr>
      <w:bookmarkStart w:id="1" w:name="bookmark1"/>
      <w:r>
        <w:rPr>
          <w:rStyle w:val="13"/>
        </w:rPr>
        <w:t>3. Обязанность лиц, использующих земельные участки</w:t>
      </w:r>
      <w:bookmarkEnd w:id="1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В соответствии со статьей 42 Земельного кодекса Российской Федерации собственники земельных участков и лица, не являющиеся собственниками земельных участков, обязаны: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  <w:jc w:val="left"/>
      </w:pPr>
      <w:r>
        <w:rPr>
          <w:rStyle w:val="4"/>
        </w:rPr>
        <w:t>своевременно приступать к использованию земельных участков в случаях, если сроки освоения земельных участков предусмотрены договорами; своевременно производить платежи за землю;</w:t>
      </w:r>
    </w:p>
    <w:p w:rsidR="00FC56B0" w:rsidRDefault="00BF44B0">
      <w:pPr>
        <w:pStyle w:val="19"/>
        <w:shd w:val="clear" w:color="auto" w:fill="auto"/>
        <w:spacing w:before="0" w:line="374" w:lineRule="exact"/>
        <w:ind w:left="20" w:right="20" w:firstLine="700"/>
      </w:pPr>
      <w:r>
        <w:rPr>
          <w:rStyle w:val="5"/>
        </w:rPr>
        <w:t>соблюдать при использовании земельных участков требования градостроительных регламентов, строительных, экологических, санитарно- гигиенических, противопожарных и иных правил, нормативов;</w:t>
      </w:r>
    </w:p>
    <w:p w:rsidR="00FC56B0" w:rsidRDefault="00BF44B0">
      <w:pPr>
        <w:pStyle w:val="19"/>
        <w:shd w:val="clear" w:color="auto" w:fill="auto"/>
        <w:spacing w:before="0" w:after="286" w:line="374" w:lineRule="exact"/>
        <w:ind w:left="20" w:right="20" w:firstLine="700"/>
        <w:jc w:val="left"/>
      </w:pPr>
      <w:r>
        <w:rPr>
          <w:rStyle w:val="5"/>
        </w:rPr>
        <w:t xml:space="preserve">не допускать загрязнение, истощение, деградацию, порчу, уничтожение земель и почв и иное негативное воздействие на земли и почвы; не допускать самовольного занятия </w:t>
      </w:r>
      <w:r>
        <w:rPr>
          <w:rStyle w:val="5"/>
        </w:rPr>
        <w:lastRenderedPageBreak/>
        <w:t>земельных участков; выполнять иные требования, предусмотренные Земельным кодексом Российской Федерации, федеральными законами.</w:t>
      </w:r>
    </w:p>
    <w:p w:rsidR="00FC56B0" w:rsidRDefault="00BF44B0">
      <w:pPr>
        <w:pStyle w:val="11"/>
        <w:keepNext/>
        <w:keepLines/>
        <w:shd w:val="clear" w:color="auto" w:fill="auto"/>
        <w:spacing w:before="0" w:after="202" w:line="317" w:lineRule="exact"/>
      </w:pPr>
      <w:bookmarkStart w:id="2" w:name="bookmark2"/>
      <w:r>
        <w:rPr>
          <w:rStyle w:val="14"/>
        </w:rPr>
        <w:t>3.1. Обязанность использовать земельный участок на основании возникших прав</w:t>
      </w:r>
      <w:bookmarkEnd w:id="2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 xml:space="preserve">В соответствии с частью 1 статьи 25 Земельного кодекса Российской Федерации права на земельные участки возникают по основаниям, установленным гражданским законодательством, федеральными законами, и подлежат государственной регистрации в соответствии с Федеральным законом от 13 июля 2015 г. № 218-ФЗ «О государственной регистрации недвижимости» (далее </w:t>
      </w:r>
      <w:r>
        <w:rPr>
          <w:rStyle w:val="6"/>
        </w:rPr>
        <w:t xml:space="preserve">- </w:t>
      </w:r>
      <w:r>
        <w:rPr>
          <w:rStyle w:val="5"/>
        </w:rPr>
        <w:t>Федеральный закон № 218-ФЗ).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Права на земельные участки удостоверяются документами в порядке, установленном Федеральным законом № 218-ФЗ.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Договоры аренды земельного участка, субаренды земельного участка, безвозмездного пользования земельным участком, заключенные на срок менее чем один год, не подлежат государственной регистрации, за исключением случаев, установленных федеральными законами.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При переходе права собственности на здание, сооружение, находящиеся на чужом земельном участке, к другому лицу, оно приобретает право на использование соответствующей части земельного участка, занятой зданием, сооружением и необходимой для их использования, на тех же условиях и в том же объеме, что и прежний их собственник.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В случае перехода права собственности на здание, сооружение к нескольким собственникам, порядок пользования земельным участком определяется с учетом долей в праве собственности на здание, сооружение или сложившегося порядка пользования земельным участком.</w:t>
      </w:r>
    </w:p>
    <w:p w:rsidR="00FC56B0" w:rsidRDefault="00BF44B0">
      <w:pPr>
        <w:pStyle w:val="19"/>
        <w:shd w:val="clear" w:color="auto" w:fill="auto"/>
        <w:spacing w:before="0" w:line="360" w:lineRule="exact"/>
        <w:ind w:left="20" w:right="20" w:firstLine="700"/>
      </w:pPr>
      <w:r>
        <w:rPr>
          <w:rStyle w:val="5"/>
        </w:rPr>
        <w:t>Юридическое лицо, индивидуальный предприниматель, в том числе относящиеся к субъектам малого и среднего предпринимательства, а также граждане, использующие земельные участки в отсутствии предусмотренных законом прав, являются нарушителями требований законодательства, установленных статьей 25 Земельного кодекса Российской Федерации.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7"/>
        </w:rPr>
        <w:t>Ответственность за данное правонарушение предусмотрена статьей 7.1</w:t>
      </w:r>
      <w:r>
        <w:rPr>
          <w:rStyle w:val="8"/>
        </w:rPr>
        <w:t xml:space="preserve"> </w:t>
      </w:r>
      <w:r>
        <w:rPr>
          <w:rStyle w:val="7"/>
        </w:rPr>
        <w:t>Кодекса Российской Федерации об административных правонарушениях.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7"/>
        </w:rPr>
        <w:t>Наиболее часто встречающимися такими нарушениями, выявляемыми</w:t>
      </w:r>
      <w:r>
        <w:rPr>
          <w:rStyle w:val="8"/>
        </w:rPr>
        <w:t xml:space="preserve"> </w:t>
      </w:r>
      <w:r>
        <w:rPr>
          <w:rStyle w:val="7"/>
        </w:rPr>
        <w:t>при проведении контрольно-</w:t>
      </w:r>
      <w:bookmarkStart w:id="3" w:name="_GoBack"/>
      <w:r>
        <w:rPr>
          <w:rStyle w:val="7"/>
        </w:rPr>
        <w:t>надз</w:t>
      </w:r>
      <w:bookmarkEnd w:id="3"/>
      <w:r>
        <w:rPr>
          <w:rStyle w:val="7"/>
        </w:rPr>
        <w:t>орных мероприятий, в том числе в отношении</w:t>
      </w:r>
      <w:r>
        <w:rPr>
          <w:rStyle w:val="8"/>
        </w:rPr>
        <w:t xml:space="preserve"> </w:t>
      </w:r>
      <w:r>
        <w:rPr>
          <w:rStyle w:val="7"/>
        </w:rPr>
        <w:t>субъектов малого и среднего предпринимательства, являются расширение границ</w:t>
      </w:r>
      <w:r>
        <w:rPr>
          <w:rStyle w:val="8"/>
        </w:rPr>
        <w:t xml:space="preserve"> </w:t>
      </w:r>
      <w:r>
        <w:rPr>
          <w:rStyle w:val="7"/>
        </w:rPr>
        <w:t>используемого земельного участка за счет смежных земельных участков.</w:t>
      </w:r>
      <w:r>
        <w:rPr>
          <w:rStyle w:val="8"/>
        </w:rPr>
        <w:t xml:space="preserve"> </w:t>
      </w:r>
      <w:r>
        <w:rPr>
          <w:rStyle w:val="7"/>
        </w:rPr>
        <w:t>Например, предоставлен земельный участок одной площади, при этом фактически</w:t>
      </w:r>
      <w:r>
        <w:rPr>
          <w:rStyle w:val="8"/>
        </w:rPr>
        <w:t xml:space="preserve"> </w:t>
      </w:r>
      <w:r>
        <w:rPr>
          <w:rStyle w:val="7"/>
        </w:rPr>
        <w:t>используется земельный участок большей площади.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7"/>
        </w:rPr>
        <w:t>Рекомендацией по недопущению подобных нарушений является проведение</w:t>
      </w:r>
      <w:r>
        <w:rPr>
          <w:rStyle w:val="8"/>
        </w:rPr>
        <w:t xml:space="preserve"> </w:t>
      </w:r>
      <w:r>
        <w:rPr>
          <w:rStyle w:val="7"/>
        </w:rPr>
        <w:t>кадастровых работ в отношении используемых земельных участков с целью</w:t>
      </w:r>
      <w:r>
        <w:rPr>
          <w:rStyle w:val="8"/>
        </w:rPr>
        <w:t xml:space="preserve"> </w:t>
      </w:r>
      <w:r>
        <w:rPr>
          <w:rStyle w:val="7"/>
        </w:rPr>
        <w:t>определения соответствия фактических границ используемых земельных участков</w:t>
      </w:r>
      <w:r>
        <w:rPr>
          <w:rStyle w:val="8"/>
        </w:rPr>
        <w:t xml:space="preserve"> </w:t>
      </w:r>
      <w:r>
        <w:rPr>
          <w:rStyle w:val="7"/>
        </w:rPr>
        <w:t>границам, сведения о которых содержатся в Едином государственном реестре</w:t>
      </w:r>
      <w:r>
        <w:rPr>
          <w:rStyle w:val="8"/>
        </w:rPr>
        <w:t xml:space="preserve"> </w:t>
      </w:r>
      <w:r>
        <w:rPr>
          <w:rStyle w:val="7"/>
        </w:rPr>
        <w:t xml:space="preserve">недвижимости, а также проведение </w:t>
      </w:r>
      <w:r>
        <w:rPr>
          <w:rStyle w:val="7"/>
        </w:rPr>
        <w:lastRenderedPageBreak/>
        <w:t>анализа имеющихся документов,</w:t>
      </w:r>
      <w:r>
        <w:rPr>
          <w:rStyle w:val="8"/>
        </w:rPr>
        <w:t xml:space="preserve"> </w:t>
      </w:r>
      <w:r>
        <w:rPr>
          <w:rStyle w:val="7"/>
        </w:rPr>
        <w:t>подтверждающих возникновение права на использование земельных участков.</w:t>
      </w:r>
    </w:p>
    <w:p w:rsidR="00FC56B0" w:rsidRDefault="00BF44B0">
      <w:pPr>
        <w:pStyle w:val="19"/>
        <w:shd w:val="clear" w:color="auto" w:fill="auto"/>
        <w:spacing w:before="0" w:after="346" w:line="370" w:lineRule="exact"/>
        <w:ind w:left="20" w:right="20" w:firstLine="700"/>
      </w:pPr>
      <w:r>
        <w:rPr>
          <w:rStyle w:val="7"/>
        </w:rPr>
        <w:t>Документами, подтверждающими возникновение прав на используемые</w:t>
      </w:r>
      <w:r>
        <w:rPr>
          <w:rStyle w:val="8"/>
        </w:rPr>
        <w:t xml:space="preserve"> </w:t>
      </w:r>
      <w:r>
        <w:rPr>
          <w:rStyle w:val="7"/>
        </w:rPr>
        <w:t>земельные участки, являются в том числе: договоры и иные сделки,</w:t>
      </w:r>
      <w:r>
        <w:rPr>
          <w:rStyle w:val="8"/>
        </w:rPr>
        <w:t xml:space="preserve"> </w:t>
      </w:r>
      <w:r>
        <w:rPr>
          <w:rStyle w:val="7"/>
        </w:rPr>
        <w:t>предусмотренные законом, судебные решения, устанавливающие право</w:t>
      </w:r>
      <w:r>
        <w:rPr>
          <w:rStyle w:val="8"/>
        </w:rPr>
        <w:t xml:space="preserve"> </w:t>
      </w:r>
      <w:r>
        <w:rPr>
          <w:rStyle w:val="7"/>
        </w:rPr>
        <w:t>на земельный участок, акты органов государственной власти и органов местного</w:t>
      </w:r>
      <w:r>
        <w:rPr>
          <w:rStyle w:val="8"/>
        </w:rPr>
        <w:t xml:space="preserve"> </w:t>
      </w:r>
      <w:r>
        <w:rPr>
          <w:rStyle w:val="7"/>
        </w:rPr>
        <w:t>самоуправления, которые предусмотрены в качестве оснований возникновения</w:t>
      </w:r>
      <w:r>
        <w:rPr>
          <w:rStyle w:val="8"/>
        </w:rPr>
        <w:t xml:space="preserve"> </w:t>
      </w:r>
      <w:r>
        <w:rPr>
          <w:rStyle w:val="7"/>
        </w:rPr>
        <w:t>прав на земельный участок и другие. Следует отметить, что права на земельные</w:t>
      </w:r>
      <w:r>
        <w:rPr>
          <w:rStyle w:val="8"/>
        </w:rPr>
        <w:t xml:space="preserve"> </w:t>
      </w:r>
      <w:r>
        <w:rPr>
          <w:rStyle w:val="7"/>
        </w:rPr>
        <w:t>участки в соответствии со статьей 26 Земельного кодекса Российской Федерации</w:t>
      </w:r>
      <w:r>
        <w:rPr>
          <w:rStyle w:val="8"/>
        </w:rPr>
        <w:t xml:space="preserve"> </w:t>
      </w:r>
      <w:r>
        <w:rPr>
          <w:rStyle w:val="7"/>
        </w:rPr>
        <w:t>подлежат государственной регистрации.</w:t>
      </w:r>
    </w:p>
    <w:p w:rsidR="00FC56B0" w:rsidRDefault="00BF44B0">
      <w:pPr>
        <w:pStyle w:val="11"/>
        <w:keepNext/>
        <w:keepLines/>
        <w:shd w:val="clear" w:color="auto" w:fill="auto"/>
        <w:spacing w:before="0" w:after="0" w:line="312" w:lineRule="exact"/>
        <w:ind w:left="520" w:right="560"/>
        <w:jc w:val="right"/>
      </w:pPr>
      <w:bookmarkStart w:id="4" w:name="bookmark3"/>
      <w:r>
        <w:rPr>
          <w:rStyle w:val="15"/>
        </w:rPr>
        <w:t>3.2. Обязанность юридического лица переоформить право постоянного</w:t>
      </w:r>
      <w:r>
        <w:rPr>
          <w:rStyle w:val="16"/>
        </w:rPr>
        <w:t xml:space="preserve"> </w:t>
      </w:r>
      <w:r>
        <w:rPr>
          <w:rStyle w:val="15"/>
        </w:rPr>
        <w:t>(бессрочного) пользования земельным участком на право аренды или</w:t>
      </w:r>
      <w:bookmarkEnd w:id="4"/>
    </w:p>
    <w:p w:rsidR="00FC56B0" w:rsidRDefault="00BF44B0">
      <w:pPr>
        <w:pStyle w:val="11"/>
        <w:keepNext/>
        <w:keepLines/>
        <w:shd w:val="clear" w:color="auto" w:fill="auto"/>
        <w:spacing w:before="0" w:after="258" w:line="312" w:lineRule="exact"/>
        <w:ind w:left="3240"/>
        <w:jc w:val="left"/>
      </w:pPr>
      <w:bookmarkStart w:id="5" w:name="bookmark4"/>
      <w:r>
        <w:rPr>
          <w:rStyle w:val="15"/>
        </w:rPr>
        <w:t>приобрести в собственность</w:t>
      </w:r>
      <w:bookmarkEnd w:id="5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7"/>
        </w:rPr>
        <w:t>Юридические лица, в том числе относящиеся к субъектам малого и среднего</w:t>
      </w:r>
      <w:r>
        <w:rPr>
          <w:rStyle w:val="8"/>
        </w:rPr>
        <w:t xml:space="preserve"> </w:t>
      </w:r>
      <w:r>
        <w:rPr>
          <w:rStyle w:val="7"/>
        </w:rPr>
        <w:t>предпринимательства, за исключением органов государственной власти и органов</w:t>
      </w:r>
      <w:r>
        <w:rPr>
          <w:rStyle w:val="8"/>
        </w:rPr>
        <w:t xml:space="preserve"> </w:t>
      </w:r>
      <w:r>
        <w:rPr>
          <w:rStyle w:val="7"/>
        </w:rPr>
        <w:t>местного самоуправления; государственные и муниципальные учреждения</w:t>
      </w:r>
      <w:r>
        <w:rPr>
          <w:rStyle w:val="8"/>
        </w:rPr>
        <w:t xml:space="preserve"> </w:t>
      </w:r>
      <w:r>
        <w:rPr>
          <w:rStyle w:val="7"/>
        </w:rPr>
        <w:t>(бюджетные, казенные, автономные); казенные предприятия; центры</w:t>
      </w:r>
      <w:r>
        <w:rPr>
          <w:rStyle w:val="8"/>
        </w:rPr>
        <w:t xml:space="preserve"> </w:t>
      </w:r>
      <w:r>
        <w:rPr>
          <w:rStyle w:val="7"/>
        </w:rPr>
        <w:t>исторического наследия Президентов Российской Федерации, прекративших</w:t>
      </w:r>
      <w:r>
        <w:rPr>
          <w:rStyle w:val="8"/>
        </w:rPr>
        <w:t xml:space="preserve"> </w:t>
      </w:r>
      <w:r>
        <w:rPr>
          <w:rStyle w:val="7"/>
        </w:rPr>
        <w:t>исполнение своих полномочий, обязаны переоформить право постоянного</w:t>
      </w:r>
      <w:r>
        <w:rPr>
          <w:rStyle w:val="8"/>
        </w:rPr>
        <w:t xml:space="preserve"> </w:t>
      </w:r>
      <w:r>
        <w:rPr>
          <w:rStyle w:val="7"/>
        </w:rPr>
        <w:t>(бессрочного) пользования земельными участками на право аренды земельных</w:t>
      </w:r>
      <w:r>
        <w:rPr>
          <w:rStyle w:val="8"/>
        </w:rPr>
        <w:t xml:space="preserve"> </w:t>
      </w:r>
      <w:r>
        <w:rPr>
          <w:rStyle w:val="7"/>
        </w:rPr>
        <w:t>участков или приобрести земельные участки в собственность, религиозные</w:t>
      </w:r>
      <w:r>
        <w:rPr>
          <w:rStyle w:val="8"/>
        </w:rPr>
        <w:t xml:space="preserve"> </w:t>
      </w:r>
      <w:r>
        <w:rPr>
          <w:rStyle w:val="7"/>
        </w:rPr>
        <w:t>организации, кроме того, переоформить на право безвозмездного пользования по</w:t>
      </w:r>
      <w:r>
        <w:rPr>
          <w:rStyle w:val="8"/>
        </w:rPr>
        <w:t xml:space="preserve"> </w:t>
      </w:r>
      <w:r>
        <w:rPr>
          <w:rStyle w:val="7"/>
        </w:rPr>
        <w:t>своему желанию до 1 июля 2012 года в соответствии с правилами,</w:t>
      </w:r>
      <w:r>
        <w:rPr>
          <w:rStyle w:val="8"/>
        </w:rPr>
        <w:t xml:space="preserve"> </w:t>
      </w:r>
      <w:r>
        <w:rPr>
          <w:rStyle w:val="7"/>
        </w:rPr>
        <w:t>установленными Земельным кодексом Российской Федерации.</w:t>
      </w:r>
    </w:p>
    <w:p w:rsidR="00FC56B0" w:rsidRDefault="00BF44B0" w:rsidP="006B2D38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Переоформление права на земельный участок включает в себя:</w:t>
      </w:r>
      <w:r>
        <w:rPr>
          <w:rStyle w:val="100"/>
        </w:rPr>
        <w:t xml:space="preserve"> </w:t>
      </w:r>
      <w:r>
        <w:rPr>
          <w:rStyle w:val="9"/>
        </w:rPr>
        <w:t>подачу заявления заинтересованным лицом о предоставлении</w:t>
      </w:r>
      <w:r>
        <w:rPr>
          <w:rStyle w:val="100"/>
        </w:rPr>
        <w:t xml:space="preserve"> </w:t>
      </w:r>
      <w:r>
        <w:rPr>
          <w:rStyle w:val="9"/>
        </w:rPr>
        <w:t>ему земельного участка на соответствующем праве, предусмотренном Кодексом,</w:t>
      </w:r>
      <w:r>
        <w:rPr>
          <w:rStyle w:val="100"/>
        </w:rPr>
        <w:t xml:space="preserve"> </w:t>
      </w:r>
      <w:r>
        <w:rPr>
          <w:rStyle w:val="9"/>
        </w:rPr>
        <w:t>при переоформлении права постоянного (бессрочного) пользования;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принятие решения уполномоченным органом о предоставлении земельного</w:t>
      </w:r>
      <w:r>
        <w:rPr>
          <w:rStyle w:val="100"/>
        </w:rPr>
        <w:t xml:space="preserve"> </w:t>
      </w:r>
      <w:r>
        <w:rPr>
          <w:rStyle w:val="9"/>
        </w:rPr>
        <w:t>участка на соответствующем праве;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государственную регистрацию права в соответствии с Федеральным законом</w:t>
      </w:r>
      <w:r>
        <w:rPr>
          <w:rStyle w:val="100"/>
        </w:rPr>
        <w:t xml:space="preserve"> </w:t>
      </w:r>
      <w:r>
        <w:rPr>
          <w:rStyle w:val="9"/>
        </w:rPr>
        <w:t>№ 218-ФЗ.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Ответственность за неисполнение обязанности юридического лица</w:t>
      </w:r>
      <w:r>
        <w:rPr>
          <w:rStyle w:val="100"/>
        </w:rPr>
        <w:t xml:space="preserve"> </w:t>
      </w:r>
      <w:r>
        <w:rPr>
          <w:rStyle w:val="9"/>
        </w:rPr>
        <w:t>переоформить земельный участок, используемый на праве постоянного</w:t>
      </w:r>
      <w:r>
        <w:rPr>
          <w:rStyle w:val="100"/>
        </w:rPr>
        <w:t xml:space="preserve"> </w:t>
      </w:r>
      <w:r>
        <w:rPr>
          <w:rStyle w:val="9"/>
        </w:rPr>
        <w:t>(бессрочного) пользования, предусмотрена статьей 7.34 Кодекса Российской</w:t>
      </w:r>
      <w:r>
        <w:rPr>
          <w:rStyle w:val="100"/>
        </w:rPr>
        <w:t xml:space="preserve"> </w:t>
      </w:r>
      <w:r>
        <w:rPr>
          <w:rStyle w:val="9"/>
        </w:rPr>
        <w:t>Федерации об административных правонарушениях.</w:t>
      </w:r>
    </w:p>
    <w:p w:rsidR="00FC56B0" w:rsidRDefault="00BF44B0">
      <w:pPr>
        <w:pStyle w:val="19"/>
        <w:shd w:val="clear" w:color="auto" w:fill="auto"/>
        <w:spacing w:before="0" w:after="342" w:line="370" w:lineRule="exact"/>
        <w:ind w:left="20" w:right="20" w:firstLine="700"/>
      </w:pPr>
      <w:r>
        <w:rPr>
          <w:rStyle w:val="9"/>
        </w:rPr>
        <w:t>Юридическим лицам, в том числе относящимся к субъектам малого</w:t>
      </w:r>
      <w:r>
        <w:rPr>
          <w:rStyle w:val="100"/>
        </w:rPr>
        <w:t xml:space="preserve"> </w:t>
      </w:r>
      <w:r>
        <w:rPr>
          <w:rStyle w:val="9"/>
        </w:rPr>
        <w:t>и среднего предпринимательства, которым земельные участки были</w:t>
      </w:r>
      <w:r>
        <w:rPr>
          <w:rStyle w:val="100"/>
        </w:rPr>
        <w:t xml:space="preserve"> </w:t>
      </w:r>
      <w:r w:rsidR="006B2D38">
        <w:rPr>
          <w:rStyle w:val="9"/>
        </w:rPr>
        <w:t>предоставлены до 29 октяб</w:t>
      </w:r>
      <w:r w:rsidR="006B2D38">
        <w:rPr>
          <w:rStyle w:val="9"/>
          <w:lang w:val="ru-RU"/>
        </w:rPr>
        <w:t>р</w:t>
      </w:r>
      <w:r>
        <w:rPr>
          <w:rStyle w:val="9"/>
        </w:rPr>
        <w:t>я 2001 г. (дня вступления в силу Земельного кодекса</w:t>
      </w:r>
      <w:r>
        <w:rPr>
          <w:rStyle w:val="100"/>
        </w:rPr>
        <w:t xml:space="preserve"> </w:t>
      </w:r>
      <w:r>
        <w:rPr>
          <w:rStyle w:val="9"/>
        </w:rPr>
        <w:t>Российской Федерации) на праве постоянного (бессрочного) пользования,</w:t>
      </w:r>
      <w:r>
        <w:rPr>
          <w:rStyle w:val="100"/>
        </w:rPr>
        <w:t xml:space="preserve"> </w:t>
      </w:r>
      <w:r>
        <w:rPr>
          <w:rStyle w:val="9"/>
        </w:rPr>
        <w:t xml:space="preserve">необходимо обратиться в уполномоченный орган местного </w:t>
      </w:r>
      <w:r>
        <w:rPr>
          <w:rStyle w:val="9"/>
        </w:rPr>
        <w:lastRenderedPageBreak/>
        <w:t>самоуправления</w:t>
      </w:r>
      <w:r>
        <w:rPr>
          <w:rStyle w:val="100"/>
        </w:rPr>
        <w:t xml:space="preserve"> </w:t>
      </w:r>
      <w:r>
        <w:rPr>
          <w:rStyle w:val="9"/>
        </w:rPr>
        <w:t>с заявлением о приобретении в собственность или на оформлении на праве аренды</w:t>
      </w:r>
      <w:r>
        <w:rPr>
          <w:rStyle w:val="100"/>
        </w:rPr>
        <w:t xml:space="preserve"> </w:t>
      </w:r>
      <w:r>
        <w:rPr>
          <w:rStyle w:val="9"/>
        </w:rPr>
        <w:t>такого земельного участка.</w:t>
      </w:r>
    </w:p>
    <w:p w:rsidR="00FC56B0" w:rsidRDefault="00BF44B0">
      <w:pPr>
        <w:pStyle w:val="11"/>
        <w:keepNext/>
        <w:keepLines/>
        <w:shd w:val="clear" w:color="auto" w:fill="auto"/>
        <w:spacing w:before="0" w:after="262" w:line="317" w:lineRule="exact"/>
      </w:pPr>
      <w:bookmarkStart w:id="6" w:name="bookmark5"/>
      <w:r>
        <w:rPr>
          <w:rStyle w:val="17"/>
        </w:rPr>
        <w:t>3.3. Обязанность использовать земельный участок</w:t>
      </w:r>
      <w:r>
        <w:rPr>
          <w:rStyle w:val="18"/>
        </w:rPr>
        <w:t xml:space="preserve"> </w:t>
      </w:r>
      <w:r>
        <w:rPr>
          <w:rStyle w:val="17"/>
        </w:rPr>
        <w:t>по целевому назначению в соответствии с его принадлежностью к той</w:t>
      </w:r>
      <w:r>
        <w:rPr>
          <w:rStyle w:val="18"/>
        </w:rPr>
        <w:t xml:space="preserve"> </w:t>
      </w:r>
      <w:r>
        <w:rPr>
          <w:rStyle w:val="17"/>
        </w:rPr>
        <w:t>или иной категории земель и (или) разрешенным использованием</w:t>
      </w:r>
      <w:bookmarkEnd w:id="6"/>
    </w:p>
    <w:p w:rsidR="00FC56B0" w:rsidRDefault="00BF44B0" w:rsidP="006A175F">
      <w:pPr>
        <w:pStyle w:val="19"/>
        <w:shd w:val="clear" w:color="auto" w:fill="auto"/>
        <w:spacing w:before="0" w:line="360" w:lineRule="auto"/>
        <w:ind w:left="20" w:right="20" w:firstLine="700"/>
      </w:pPr>
      <w:r>
        <w:rPr>
          <w:rStyle w:val="9"/>
        </w:rPr>
        <w:t>Статьей 7 Земельного кодекса Российской Федерации установлено,</w:t>
      </w:r>
      <w:r>
        <w:rPr>
          <w:rStyle w:val="100"/>
        </w:rPr>
        <w:t xml:space="preserve"> </w:t>
      </w:r>
      <w:r>
        <w:rPr>
          <w:rStyle w:val="9"/>
        </w:rPr>
        <w:t xml:space="preserve">что </w:t>
      </w:r>
      <w:r>
        <w:rPr>
          <w:rStyle w:val="110"/>
        </w:rPr>
        <w:t>земли используются в соответствии с установленным для них целевым назначением.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территорий.</w:t>
      </w:r>
    </w:p>
    <w:p w:rsidR="00FC56B0" w:rsidRDefault="00BF44B0" w:rsidP="006A175F">
      <w:pPr>
        <w:autoSpaceDE w:val="0"/>
        <w:autoSpaceDN w:val="0"/>
        <w:adjustRightInd w:val="0"/>
        <w:spacing w:line="360" w:lineRule="auto"/>
        <w:ind w:firstLine="709"/>
        <w:jc w:val="both"/>
      </w:pPr>
      <w:r>
        <w:rPr>
          <w:rStyle w:val="110"/>
          <w:rFonts w:eastAsia="Arial Unicode MS"/>
        </w:rPr>
        <w:t xml:space="preserve">Виды разрешенного использования земельных участков определяются в соответствии с классификатором видов разрешенного использования земельных участков, утвержденным </w:t>
      </w:r>
      <w:r w:rsidR="00191385">
        <w:rPr>
          <w:rFonts w:ascii="Times New Roman" w:hAnsi="Times New Roman" w:cs="Times New Roman"/>
          <w:color w:val="auto"/>
          <w:lang w:val="ru-RU"/>
        </w:rPr>
        <w:t>приказом Федеральной службы государственной регистрации, кадастра и картографии от 10 ноября 2020 г. N П/0412</w:t>
      </w:r>
      <w:r w:rsidR="00811633">
        <w:rPr>
          <w:rFonts w:ascii="Times New Roman" w:hAnsi="Times New Roman" w:cs="Times New Roman"/>
          <w:color w:val="auto"/>
          <w:lang w:val="ru-RU"/>
        </w:rPr>
        <w:t xml:space="preserve"> (далее – приказ от 10 ноября 2020 г. N П/0412)</w:t>
      </w:r>
      <w:r>
        <w:rPr>
          <w:rStyle w:val="110"/>
          <w:rFonts w:eastAsia="Arial Unicode MS"/>
        </w:rPr>
        <w:t>.</w:t>
      </w:r>
    </w:p>
    <w:p w:rsidR="00FC56B0" w:rsidRDefault="00BF44B0" w:rsidP="006A175F">
      <w:pPr>
        <w:pStyle w:val="19"/>
        <w:shd w:val="clear" w:color="auto" w:fill="auto"/>
        <w:spacing w:before="0" w:line="360" w:lineRule="auto"/>
        <w:ind w:left="20" w:right="20" w:firstLine="700"/>
      </w:pPr>
      <w:r>
        <w:rPr>
          <w:rStyle w:val="110"/>
        </w:rPr>
        <w:t xml:space="preserve">Любой вид разрешенного использования </w:t>
      </w:r>
      <w:r>
        <w:rPr>
          <w:rStyle w:val="120"/>
        </w:rPr>
        <w:t xml:space="preserve">из </w:t>
      </w:r>
      <w:r>
        <w:rPr>
          <w:rStyle w:val="110"/>
        </w:rPr>
        <w:t xml:space="preserve">предусмотренных </w:t>
      </w:r>
      <w:r>
        <w:rPr>
          <w:rStyle w:val="120"/>
        </w:rPr>
        <w:t>зонированием</w:t>
      </w:r>
      <w:r>
        <w:rPr>
          <w:rStyle w:val="130"/>
        </w:rPr>
        <w:t xml:space="preserve"> </w:t>
      </w:r>
      <w:r>
        <w:rPr>
          <w:rStyle w:val="110"/>
        </w:rPr>
        <w:t>территорий видов выбирается самостоятельно, без дополнительных разрешений и процедур согласования.</w:t>
      </w:r>
    </w:p>
    <w:p w:rsidR="00FC56B0" w:rsidRDefault="00BF44B0" w:rsidP="006A175F">
      <w:pPr>
        <w:pStyle w:val="19"/>
        <w:shd w:val="clear" w:color="auto" w:fill="auto"/>
        <w:spacing w:before="0" w:line="360" w:lineRule="auto"/>
        <w:ind w:left="20" w:right="20" w:firstLine="700"/>
      </w:pPr>
      <w:r>
        <w:rPr>
          <w:rStyle w:val="110"/>
        </w:rPr>
        <w:t>Вид разрешенного использования земельного участка указывается в сведениях Единого государственного реестра недвижимости.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9"/>
        </w:rPr>
        <w:t>Лицо, использующее земельный участок, обязано использовать земельный</w:t>
      </w:r>
      <w:r>
        <w:rPr>
          <w:rStyle w:val="100"/>
        </w:rPr>
        <w:t xml:space="preserve"> </w:t>
      </w:r>
      <w:r>
        <w:rPr>
          <w:rStyle w:val="9"/>
        </w:rPr>
        <w:t>участок в соответствии с целевым назначением и видом разрешенного</w:t>
      </w:r>
      <w:r>
        <w:rPr>
          <w:rStyle w:val="100"/>
        </w:rPr>
        <w:t xml:space="preserve"> </w:t>
      </w:r>
      <w:r>
        <w:rPr>
          <w:rStyle w:val="140"/>
        </w:rPr>
        <w:t>использования земельного участка, которые указаны в Едином государственном</w:t>
      </w:r>
      <w:r>
        <w:rPr>
          <w:rStyle w:val="150"/>
        </w:rPr>
        <w:t xml:space="preserve"> </w:t>
      </w:r>
      <w:r>
        <w:rPr>
          <w:rStyle w:val="140"/>
        </w:rPr>
        <w:t>реестре недвижимости.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Указанный вид нарушения заключается в использовании земельного участка</w:t>
      </w:r>
      <w:r>
        <w:rPr>
          <w:rStyle w:val="150"/>
        </w:rPr>
        <w:t xml:space="preserve"> </w:t>
      </w:r>
      <w:r>
        <w:rPr>
          <w:rStyle w:val="140"/>
        </w:rPr>
        <w:t>для видов деятельности не предусмотренных для соответствующей категории,</w:t>
      </w:r>
      <w:r>
        <w:rPr>
          <w:rStyle w:val="150"/>
        </w:rPr>
        <w:t xml:space="preserve"> </w:t>
      </w:r>
      <w:r>
        <w:rPr>
          <w:rStyle w:val="140"/>
        </w:rPr>
        <w:t>к которой отнесен земельный участок, и вида (видов) разрешенного использования</w:t>
      </w:r>
      <w:r>
        <w:rPr>
          <w:rStyle w:val="150"/>
        </w:rPr>
        <w:t xml:space="preserve"> </w:t>
      </w:r>
      <w:r>
        <w:rPr>
          <w:rStyle w:val="140"/>
        </w:rPr>
        <w:t>земельного участка, которые указаны в Едином государственном реестре</w:t>
      </w:r>
      <w:r>
        <w:rPr>
          <w:rStyle w:val="150"/>
        </w:rPr>
        <w:t xml:space="preserve"> </w:t>
      </w:r>
      <w:r>
        <w:rPr>
          <w:rStyle w:val="140"/>
        </w:rPr>
        <w:t>недвижимости.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Например, в Едином государственном реестре недвижимости указано,</w:t>
      </w:r>
      <w:r>
        <w:rPr>
          <w:rStyle w:val="150"/>
        </w:rPr>
        <w:t xml:space="preserve"> </w:t>
      </w:r>
      <w:r>
        <w:rPr>
          <w:rStyle w:val="140"/>
        </w:rPr>
        <w:t>что земельный участок относится к категории земель «земли населенных пунктов»</w:t>
      </w:r>
      <w:r>
        <w:rPr>
          <w:rStyle w:val="150"/>
        </w:rPr>
        <w:t xml:space="preserve"> </w:t>
      </w:r>
      <w:r>
        <w:rPr>
          <w:rStyle w:val="140"/>
        </w:rPr>
        <w:t>и для него установлен вид разрешенного использования «индивидуальное</w:t>
      </w:r>
      <w:r>
        <w:rPr>
          <w:rStyle w:val="150"/>
        </w:rPr>
        <w:t xml:space="preserve"> </w:t>
      </w:r>
      <w:r>
        <w:rPr>
          <w:rStyle w:val="140"/>
        </w:rPr>
        <w:t>жилищное строительство», при этом земельный участок используется</w:t>
      </w:r>
      <w:r>
        <w:rPr>
          <w:rStyle w:val="150"/>
        </w:rPr>
        <w:t xml:space="preserve"> </w:t>
      </w:r>
      <w:r>
        <w:rPr>
          <w:rStyle w:val="140"/>
        </w:rPr>
        <w:t>для предоставления услуг по ремонту автомобилей. В данном случае отнесение</w:t>
      </w:r>
      <w:r>
        <w:rPr>
          <w:rStyle w:val="150"/>
        </w:rPr>
        <w:t xml:space="preserve"> </w:t>
      </w:r>
      <w:r>
        <w:rPr>
          <w:rStyle w:val="140"/>
        </w:rPr>
        <w:t>земельного участка к категории «земли населенных пунктов» предусматривает</w:t>
      </w:r>
      <w:r>
        <w:rPr>
          <w:rStyle w:val="150"/>
        </w:rPr>
        <w:t xml:space="preserve"> </w:t>
      </w:r>
      <w:r>
        <w:rPr>
          <w:rStyle w:val="140"/>
        </w:rPr>
        <w:t>возможность использования земельного участка для ремонта автомобилей</w:t>
      </w:r>
      <w:r>
        <w:rPr>
          <w:rStyle w:val="150"/>
        </w:rPr>
        <w:t xml:space="preserve"> </w:t>
      </w:r>
      <w:r>
        <w:rPr>
          <w:rStyle w:val="140"/>
        </w:rPr>
        <w:t>при этом вид разрешенного использования «индивидуальное жилищное</w:t>
      </w:r>
      <w:r>
        <w:rPr>
          <w:rStyle w:val="150"/>
        </w:rPr>
        <w:t xml:space="preserve"> </w:t>
      </w:r>
      <w:r>
        <w:rPr>
          <w:rStyle w:val="140"/>
        </w:rPr>
        <w:t>строительство» не предусматривает использование земельного участка</w:t>
      </w:r>
      <w:r>
        <w:rPr>
          <w:rStyle w:val="150"/>
        </w:rPr>
        <w:t xml:space="preserve"> </w:t>
      </w:r>
      <w:r>
        <w:rPr>
          <w:rStyle w:val="140"/>
        </w:rPr>
        <w:t>для ремонта автомобилей. Для реализации возможности использования такого</w:t>
      </w:r>
      <w:r>
        <w:rPr>
          <w:rStyle w:val="150"/>
        </w:rPr>
        <w:t xml:space="preserve"> </w:t>
      </w:r>
      <w:r>
        <w:rPr>
          <w:rStyle w:val="140"/>
        </w:rPr>
        <w:t>земельного участка для ремонта автомобилей необходимо внести изменения</w:t>
      </w:r>
      <w:r>
        <w:rPr>
          <w:rStyle w:val="150"/>
        </w:rPr>
        <w:t xml:space="preserve"> </w:t>
      </w:r>
      <w:r>
        <w:rPr>
          <w:rStyle w:val="140"/>
        </w:rPr>
        <w:t>в сведения Единого государственного реестра недвижимости изменив</w:t>
      </w:r>
      <w:r>
        <w:rPr>
          <w:rStyle w:val="150"/>
        </w:rPr>
        <w:t xml:space="preserve"> </w:t>
      </w:r>
      <w:r>
        <w:rPr>
          <w:rStyle w:val="140"/>
        </w:rPr>
        <w:t>или дополнив вид разрешенного использования земельного участка видом</w:t>
      </w:r>
      <w:r>
        <w:rPr>
          <w:rStyle w:val="150"/>
        </w:rPr>
        <w:t xml:space="preserve"> </w:t>
      </w:r>
      <w:r>
        <w:rPr>
          <w:rStyle w:val="140"/>
        </w:rPr>
        <w:lastRenderedPageBreak/>
        <w:t>разрешенного использования «ремонт автомобилей», который в соответствии</w:t>
      </w:r>
      <w:r>
        <w:rPr>
          <w:rStyle w:val="150"/>
        </w:rPr>
        <w:t xml:space="preserve"> </w:t>
      </w:r>
      <w:r>
        <w:rPr>
          <w:rStyle w:val="140"/>
        </w:rPr>
        <w:t>с классификатором видов разрешенного использования земельных участков,</w:t>
      </w:r>
      <w:r>
        <w:rPr>
          <w:rStyle w:val="150"/>
        </w:rPr>
        <w:t xml:space="preserve"> </w:t>
      </w:r>
      <w:r>
        <w:rPr>
          <w:rStyle w:val="140"/>
        </w:rPr>
        <w:t xml:space="preserve">утвержденным приказом </w:t>
      </w:r>
      <w:r w:rsidR="00811633">
        <w:rPr>
          <w:color w:val="auto"/>
          <w:lang w:val="ru-RU"/>
        </w:rPr>
        <w:t>от 10 ноября 2020 г. N П/0412</w:t>
      </w:r>
      <w:r>
        <w:rPr>
          <w:rStyle w:val="140"/>
        </w:rPr>
        <w:t>,</w:t>
      </w:r>
      <w:r>
        <w:rPr>
          <w:rStyle w:val="150"/>
        </w:rPr>
        <w:t xml:space="preserve"> </w:t>
      </w:r>
      <w:r>
        <w:rPr>
          <w:rStyle w:val="140"/>
        </w:rPr>
        <w:t>предусматривает размещение мастерских, предназначенных для ремонта</w:t>
      </w:r>
      <w:r>
        <w:rPr>
          <w:rStyle w:val="150"/>
        </w:rPr>
        <w:t xml:space="preserve"> </w:t>
      </w:r>
      <w:r>
        <w:rPr>
          <w:rStyle w:val="140"/>
        </w:rPr>
        <w:t>и обслуживания автомобилей, и прочих объектов дорожного сервиса,</w:t>
      </w:r>
      <w:r>
        <w:rPr>
          <w:rStyle w:val="150"/>
        </w:rPr>
        <w:t xml:space="preserve"> </w:t>
      </w:r>
      <w:r>
        <w:rPr>
          <w:rStyle w:val="140"/>
        </w:rPr>
        <w:t>а также размещение магазинов сопутствующей торговли.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За использование земельного участка не в соответствии с целевым</w:t>
      </w:r>
      <w:r>
        <w:rPr>
          <w:rStyle w:val="150"/>
        </w:rPr>
        <w:t xml:space="preserve"> </w:t>
      </w:r>
      <w:r>
        <w:rPr>
          <w:rStyle w:val="140"/>
        </w:rPr>
        <w:t>назначением и (или) установленным разрешенным использованием земельного</w:t>
      </w:r>
      <w:r>
        <w:rPr>
          <w:rStyle w:val="150"/>
        </w:rPr>
        <w:t xml:space="preserve"> </w:t>
      </w:r>
      <w:r>
        <w:rPr>
          <w:rStyle w:val="140"/>
        </w:rPr>
        <w:t>участка частью 1 статьи 8.8 Кодекса Российской Федерации об административных</w:t>
      </w:r>
      <w:r>
        <w:rPr>
          <w:rStyle w:val="150"/>
        </w:rPr>
        <w:t xml:space="preserve"> </w:t>
      </w:r>
      <w:r>
        <w:rPr>
          <w:rStyle w:val="140"/>
        </w:rPr>
        <w:t>правонарушениях предусмотрена административная ответственность.</w:t>
      </w:r>
    </w:p>
    <w:p w:rsidR="00FC56B0" w:rsidRDefault="00BF44B0">
      <w:pPr>
        <w:pStyle w:val="19"/>
        <w:shd w:val="clear" w:color="auto" w:fill="auto"/>
        <w:spacing w:before="0" w:after="339"/>
        <w:ind w:left="20" w:right="20" w:firstLine="700"/>
      </w:pPr>
      <w:r>
        <w:rPr>
          <w:rStyle w:val="140"/>
        </w:rPr>
        <w:t>В случае неисполнения предписания об устранении такого нарушения</w:t>
      </w:r>
      <w:r>
        <w:rPr>
          <w:rStyle w:val="150"/>
        </w:rPr>
        <w:t xml:space="preserve"> </w:t>
      </w:r>
      <w:r>
        <w:rPr>
          <w:rStyle w:val="140"/>
        </w:rPr>
        <w:t>земельною законодательства земельный участок может быть изъят у его</w:t>
      </w:r>
      <w:r>
        <w:rPr>
          <w:rStyle w:val="150"/>
        </w:rPr>
        <w:t xml:space="preserve"> </w:t>
      </w:r>
      <w:r>
        <w:rPr>
          <w:rStyle w:val="140"/>
        </w:rPr>
        <w:t>собственника.</w:t>
      </w:r>
    </w:p>
    <w:p w:rsidR="00FC56B0" w:rsidRDefault="00BF44B0">
      <w:pPr>
        <w:pStyle w:val="11"/>
        <w:keepNext/>
        <w:keepLines/>
        <w:shd w:val="clear" w:color="auto" w:fill="auto"/>
        <w:spacing w:before="0" w:after="0" w:line="317" w:lineRule="exact"/>
        <w:ind w:left="20" w:right="20" w:firstLine="300"/>
        <w:jc w:val="left"/>
      </w:pPr>
      <w:bookmarkStart w:id="7" w:name="bookmark6"/>
      <w:r>
        <w:rPr>
          <w:rStyle w:val="1a"/>
        </w:rPr>
        <w:t>3.4. Обязанность использовать земельный участок, предназначенный для</w:t>
      </w:r>
      <w:r>
        <w:rPr>
          <w:rStyle w:val="1b"/>
        </w:rPr>
        <w:t xml:space="preserve"> </w:t>
      </w:r>
      <w:r>
        <w:rPr>
          <w:rStyle w:val="1a"/>
        </w:rPr>
        <w:t>жилищного или иного строительства, садоводства и огородничества в течение</w:t>
      </w:r>
      <w:bookmarkEnd w:id="7"/>
    </w:p>
    <w:p w:rsidR="00FC56B0" w:rsidRDefault="00BF44B0">
      <w:pPr>
        <w:pStyle w:val="11"/>
        <w:keepNext/>
        <w:keepLines/>
        <w:shd w:val="clear" w:color="auto" w:fill="auto"/>
        <w:spacing w:before="0" w:after="262" w:line="317" w:lineRule="exact"/>
        <w:ind w:left="3120"/>
        <w:jc w:val="left"/>
      </w:pPr>
      <w:bookmarkStart w:id="8" w:name="bookmark7"/>
      <w:r>
        <w:rPr>
          <w:rStyle w:val="1a"/>
        </w:rPr>
        <w:t>срока, установленного закона</w:t>
      </w:r>
      <w:bookmarkEnd w:id="8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Статьей 42 Земельного кодекса Российской Федерации установлена</w:t>
      </w:r>
      <w:r>
        <w:rPr>
          <w:rStyle w:val="150"/>
        </w:rPr>
        <w:t xml:space="preserve"> </w:t>
      </w:r>
      <w:r>
        <w:rPr>
          <w:rStyle w:val="140"/>
        </w:rPr>
        <w:t>обязанность лиц, являющихся правообладателями земельных участков,</w:t>
      </w:r>
      <w:r>
        <w:rPr>
          <w:rStyle w:val="150"/>
        </w:rPr>
        <w:t xml:space="preserve"> </w:t>
      </w:r>
      <w:r>
        <w:rPr>
          <w:rStyle w:val="160"/>
        </w:rPr>
        <w:t>своевременно приступить к использованию земельных участков в случаях, если сроки освоения земельных участков предусмотрены договорами.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60"/>
        </w:rPr>
        <w:t>Лицам, которым земельные участки предоставлены для строительства, в том числе жилищного строительства, необходимо своевременно, в течение трех лет (срок освоения земельного участка), в порядке, установленном Градостроительным кодексом Российской Федерации, получить разрешение на строительство или направить в уполномоченный орган уведомление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60"/>
        </w:rPr>
        <w:t>Отсутствие у правообладателя земельного участка, предназначенного для строительства, после истечения срока, необходимого для освоения земельного участка, разрешения на строительство или уведомления о соответствии указанных в уведомлении о планируемом строительстве параметров объекта строительства, а также отсутствие после истечения установленною срока строительства на земельном участке объекта строительства противоречит требованиям, установленным статьей 42 Земельного кодекса Российской Федерации и образуют событие административного правонарушения, ответственность за которое предусмотрена частью 3 статьи 8.8 Кодекса Российской Федерации об административных правонарушениях.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60"/>
        </w:rPr>
        <w:t xml:space="preserve">В целях недопущения нарушений, связанных с неиспользованием земельного участка, предназначенного для жилищного или иного строительства, необходимо правообладателю земельного участка своевременно обратиться в уполномоченный орган для получения разрешения на строительство на земельном участке или направить в уполномоченный орган </w:t>
      </w:r>
      <w:r>
        <w:rPr>
          <w:rStyle w:val="160"/>
        </w:rPr>
        <w:lastRenderedPageBreak/>
        <w:t>уведомление о планируемом строительстве. В течение срока, установленного выданным разрешением на строительство, или в течение десяти лет со дня направления уведомления о планируемом строительстве необходимо на земельном участке построить объект недвижимости (объект незавершенного строительства) соответствующий виду разрешенного использования земельного участка.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  <w:rPr>
          <w:rStyle w:val="160"/>
          <w:lang w:val="ru-RU"/>
        </w:rPr>
      </w:pPr>
      <w:r>
        <w:rPr>
          <w:rStyle w:val="160"/>
        </w:rPr>
        <w:t>Лицу, виновному в совершении указанного нарушения, по результатам проведения проверки соблюдения земельного законодательства в установленном порядке выдается предписание об устранении выявленного нарушения земельного законодательства. В случае неисполнения выданного предписания земельный участок может быть изъят у его собственника или правообладателя.</w:t>
      </w:r>
    </w:p>
    <w:p w:rsidR="00BF44B0" w:rsidRDefault="00BF44B0">
      <w:pPr>
        <w:pStyle w:val="19"/>
        <w:shd w:val="clear" w:color="auto" w:fill="auto"/>
        <w:spacing w:before="0"/>
        <w:ind w:left="20" w:right="20" w:firstLine="700"/>
        <w:rPr>
          <w:rStyle w:val="160"/>
          <w:lang w:val="ru-RU"/>
        </w:rPr>
      </w:pPr>
    </w:p>
    <w:p w:rsidR="00BF44B0" w:rsidRPr="00BF44B0" w:rsidRDefault="00BF44B0">
      <w:pPr>
        <w:pStyle w:val="19"/>
        <w:shd w:val="clear" w:color="auto" w:fill="auto"/>
        <w:spacing w:before="0"/>
        <w:ind w:left="20" w:right="20" w:firstLine="700"/>
        <w:rPr>
          <w:lang w:val="ru-RU"/>
        </w:rPr>
        <w:sectPr w:rsidR="00BF44B0" w:rsidRPr="00BF44B0">
          <w:headerReference w:type="default" r:id="rId8"/>
          <w:type w:val="continuous"/>
          <w:pgSz w:w="11905" w:h="16837"/>
          <w:pgMar w:top="1047" w:right="804" w:bottom="1160" w:left="1070" w:header="0" w:footer="3" w:gutter="0"/>
          <w:cols w:space="720"/>
          <w:noEndnote/>
          <w:titlePg/>
          <w:docGrid w:linePitch="360"/>
        </w:sectPr>
      </w:pPr>
    </w:p>
    <w:p w:rsidR="00FC56B0" w:rsidRDefault="00BF44B0">
      <w:pPr>
        <w:pStyle w:val="11"/>
        <w:keepNext/>
        <w:keepLines/>
        <w:shd w:val="clear" w:color="auto" w:fill="auto"/>
        <w:spacing w:before="0" w:after="209" w:line="326" w:lineRule="exact"/>
      </w:pPr>
      <w:bookmarkStart w:id="9" w:name="bookmark8"/>
      <w:r>
        <w:rPr>
          <w:rStyle w:val="1c"/>
        </w:rPr>
        <w:lastRenderedPageBreak/>
        <w:t>4. Ответственность за правонарушения в области охраны</w:t>
      </w:r>
      <w:r>
        <w:rPr>
          <w:rStyle w:val="1d"/>
        </w:rPr>
        <w:t xml:space="preserve"> </w:t>
      </w:r>
      <w:r>
        <w:rPr>
          <w:rStyle w:val="1c"/>
        </w:rPr>
        <w:t>и использования земель</w:t>
      </w:r>
      <w:bookmarkEnd w:id="9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Главой XIII Земельного кодекса Российской Федерации установлено,</w:t>
      </w:r>
      <w:r>
        <w:rPr>
          <w:rStyle w:val="180"/>
        </w:rPr>
        <w:t xml:space="preserve"> </w:t>
      </w:r>
      <w:r>
        <w:rPr>
          <w:rStyle w:val="170"/>
        </w:rPr>
        <w:t>что лица, виновные в совершении земельных правонарушений, несут</w:t>
      </w:r>
      <w:r>
        <w:rPr>
          <w:rStyle w:val="180"/>
        </w:rPr>
        <w:t xml:space="preserve"> </w:t>
      </w:r>
      <w:r>
        <w:rPr>
          <w:rStyle w:val="170"/>
        </w:rPr>
        <w:t>административную или уголовную ответственность в порядке, установленном</w:t>
      </w:r>
      <w:r>
        <w:rPr>
          <w:rStyle w:val="180"/>
        </w:rPr>
        <w:t xml:space="preserve"> </w:t>
      </w:r>
      <w:r>
        <w:rPr>
          <w:rStyle w:val="170"/>
        </w:rPr>
        <w:t>законодательством.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Привлечение лица, виновного в совершении земельных правонарушений,</w:t>
      </w:r>
      <w:r>
        <w:rPr>
          <w:rStyle w:val="180"/>
        </w:rPr>
        <w:t xml:space="preserve"> </w:t>
      </w:r>
      <w:r>
        <w:rPr>
          <w:rStyle w:val="170"/>
        </w:rPr>
        <w:t>к административной ответственности не освобождает его от обязанности</w:t>
      </w:r>
      <w:r>
        <w:rPr>
          <w:rStyle w:val="180"/>
        </w:rPr>
        <w:t xml:space="preserve"> </w:t>
      </w:r>
      <w:r>
        <w:rPr>
          <w:rStyle w:val="170"/>
        </w:rPr>
        <w:t>устранить допущенные земельные правонарушения и возместить причиненный им</w:t>
      </w:r>
      <w:r>
        <w:rPr>
          <w:rStyle w:val="180"/>
        </w:rPr>
        <w:t xml:space="preserve"> </w:t>
      </w:r>
      <w:r>
        <w:rPr>
          <w:rStyle w:val="170"/>
        </w:rPr>
        <w:t>вред (по соглашению сторон или в судебном порядке).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Самовольно занятые земельные участки возвращаются их собственникам,</w:t>
      </w:r>
      <w:r>
        <w:rPr>
          <w:rStyle w:val="180"/>
        </w:rPr>
        <w:t xml:space="preserve"> </w:t>
      </w:r>
      <w:r>
        <w:rPr>
          <w:rStyle w:val="170"/>
        </w:rPr>
        <w:t>землепользователям, землевладельцам, арендаторам земельных участков</w:t>
      </w:r>
      <w:r>
        <w:rPr>
          <w:rStyle w:val="180"/>
        </w:rPr>
        <w:t xml:space="preserve"> </w:t>
      </w:r>
      <w:r>
        <w:rPr>
          <w:rStyle w:val="170"/>
        </w:rPr>
        <w:t>без возмещения затрат, произведенных лицами, виновными в нарушении</w:t>
      </w:r>
      <w:r>
        <w:rPr>
          <w:rStyle w:val="180"/>
        </w:rPr>
        <w:t xml:space="preserve"> </w:t>
      </w:r>
      <w:r>
        <w:rPr>
          <w:rStyle w:val="170"/>
        </w:rPr>
        <w:t>земельного законодательства, за время незаконного пользования этими</w:t>
      </w:r>
      <w:r>
        <w:rPr>
          <w:rStyle w:val="180"/>
        </w:rPr>
        <w:t xml:space="preserve"> </w:t>
      </w:r>
      <w:r>
        <w:rPr>
          <w:rStyle w:val="170"/>
        </w:rPr>
        <w:t>земельными участками, либо, в случае самовольного занятия земельного участка,</w:t>
      </w:r>
      <w:r>
        <w:rPr>
          <w:rStyle w:val="180"/>
        </w:rPr>
        <w:t xml:space="preserve"> </w:t>
      </w:r>
      <w:r>
        <w:rPr>
          <w:rStyle w:val="170"/>
        </w:rPr>
        <w:t>государственная собственность на который не разграничена, подлежат</w:t>
      </w:r>
      <w:r>
        <w:rPr>
          <w:rStyle w:val="180"/>
        </w:rPr>
        <w:t xml:space="preserve"> </w:t>
      </w:r>
      <w:r>
        <w:rPr>
          <w:rStyle w:val="170"/>
        </w:rPr>
        <w:t>оформлению в собственность или в аренду лицом, занявшим соответствующий</w:t>
      </w:r>
      <w:r>
        <w:rPr>
          <w:rStyle w:val="180"/>
        </w:rPr>
        <w:t xml:space="preserve"> </w:t>
      </w:r>
      <w:r>
        <w:rPr>
          <w:rStyle w:val="170"/>
        </w:rPr>
        <w:t>земельный участок.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Приведение земельных участков в пригодное для использования состояние</w:t>
      </w:r>
      <w:r>
        <w:rPr>
          <w:rStyle w:val="180"/>
        </w:rPr>
        <w:t xml:space="preserve"> </w:t>
      </w:r>
      <w:r>
        <w:rPr>
          <w:rStyle w:val="170"/>
        </w:rPr>
        <w:t>при их загрязнении, других видах порчи, самовольном занятии, снос зданий,</w:t>
      </w:r>
      <w:r>
        <w:rPr>
          <w:rStyle w:val="180"/>
        </w:rPr>
        <w:t xml:space="preserve"> </w:t>
      </w:r>
      <w:r>
        <w:rPr>
          <w:rStyle w:val="170"/>
        </w:rPr>
        <w:t>сооружений при самовольном занятии земельных участков или самовольном</w:t>
      </w:r>
      <w:r>
        <w:rPr>
          <w:rStyle w:val="180"/>
        </w:rPr>
        <w:t xml:space="preserve"> </w:t>
      </w:r>
      <w:r>
        <w:rPr>
          <w:rStyle w:val="170"/>
        </w:rPr>
        <w:t>строительстве, а также восстановление уничтоженных межевых знаков</w:t>
      </w:r>
      <w:r>
        <w:rPr>
          <w:rStyle w:val="180"/>
        </w:rPr>
        <w:t xml:space="preserve"> </w:t>
      </w:r>
      <w:r>
        <w:rPr>
          <w:rStyle w:val="170"/>
        </w:rPr>
        <w:t>осуществляется юридическими лицами и гражданами, виновными в указанных</w:t>
      </w:r>
      <w:r>
        <w:rPr>
          <w:rStyle w:val="180"/>
        </w:rPr>
        <w:t xml:space="preserve"> </w:t>
      </w:r>
      <w:r>
        <w:rPr>
          <w:rStyle w:val="170"/>
        </w:rPr>
        <w:t>земельных правонарушениях, или за их счет.</w:t>
      </w:r>
    </w:p>
    <w:sectPr w:rsidR="00FC56B0">
      <w:type w:val="continuous"/>
      <w:pgSz w:w="11905" w:h="16837"/>
      <w:pgMar w:top="1264" w:right="802" w:bottom="6582" w:left="10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AFE" w:rsidRDefault="00BF44B0">
      <w:r>
        <w:separator/>
      </w:r>
    </w:p>
  </w:endnote>
  <w:endnote w:type="continuationSeparator" w:id="0">
    <w:p w:rsidR="006A5AFE" w:rsidRDefault="00BF4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6B0" w:rsidRDefault="00FC56B0"/>
  </w:footnote>
  <w:footnote w:type="continuationSeparator" w:id="0">
    <w:p w:rsidR="00FC56B0" w:rsidRDefault="00FC56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6B0" w:rsidRDefault="00BF44B0">
    <w:pPr>
      <w:pStyle w:val="a6"/>
      <w:framePr w:w="12386" w:h="158" w:wrap="none" w:vAnchor="text" w:hAnchor="page" w:x="-239" w:y="649"/>
      <w:shd w:val="clear" w:color="auto" w:fill="auto"/>
      <w:ind w:left="6274"/>
    </w:pPr>
    <w:r>
      <w:fldChar w:fldCharType="begin"/>
    </w:r>
    <w:r>
      <w:instrText xml:space="preserve"> PAGE \* MERGEFORMAT </w:instrText>
    </w:r>
    <w:r>
      <w:fldChar w:fldCharType="separate"/>
    </w:r>
    <w:r w:rsidR="0043678F" w:rsidRPr="0043678F">
      <w:rPr>
        <w:rStyle w:val="11pt"/>
        <w:noProof/>
      </w:rPr>
      <w:t>4</w:t>
    </w:r>
    <w:r>
      <w:rPr>
        <w:rStyle w:val="11pt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B0"/>
    <w:rsid w:val="00191385"/>
    <w:rsid w:val="00241944"/>
    <w:rsid w:val="00272065"/>
    <w:rsid w:val="0043678F"/>
    <w:rsid w:val="0060094D"/>
    <w:rsid w:val="00697D37"/>
    <w:rsid w:val="006A175F"/>
    <w:rsid w:val="006A5AFE"/>
    <w:rsid w:val="006B2D38"/>
    <w:rsid w:val="00811633"/>
    <w:rsid w:val="00816C26"/>
    <w:rsid w:val="00B102EF"/>
    <w:rsid w:val="00BF44B0"/>
    <w:rsid w:val="00D36F17"/>
    <w:rsid w:val="00DC640B"/>
    <w:rsid w:val="00E20C44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7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">
    <w:name w:val="Основной текст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9">
    <w:name w:val="Основной текст9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00">
    <w:name w:val="Основной текст10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7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8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10">
    <w:name w:val="Основной текст1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0">
    <w:name w:val="Основной текст1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0">
    <w:name w:val="Основной текст1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0">
    <w:name w:val="Основной текст1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0">
    <w:name w:val="Основной текст1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a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b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0">
    <w:name w:val="Основной текст1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c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d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70">
    <w:name w:val="Основной текст1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80">
    <w:name w:val="Основной текст1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9">
    <w:name w:val="Основной текст19"/>
    <w:basedOn w:val="a"/>
    <w:link w:val="a4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7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">
    <w:name w:val="Основной текст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9">
    <w:name w:val="Основной текст9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00">
    <w:name w:val="Основной текст10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7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8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10">
    <w:name w:val="Основной текст1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0">
    <w:name w:val="Основной текст1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0">
    <w:name w:val="Основной текст1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0">
    <w:name w:val="Основной текст1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0">
    <w:name w:val="Основной текст1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a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b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0">
    <w:name w:val="Основной текст1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c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d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70">
    <w:name w:val="Основной текст1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80">
    <w:name w:val="Основной текст1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9">
    <w:name w:val="Основной текст19"/>
    <w:basedOn w:val="a"/>
    <w:link w:val="a4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80;&#1084;&#1091;&#1097;&#1077;&#1089;&#1090;&#1074;&#1086;.&#1079;&#1072;&#1090;&#1086;-&#1089;&#1077;&#1074;&#1077;&#1088;&#1089;&#1082;.&#1088;&#1092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2</cp:revision>
  <dcterms:created xsi:type="dcterms:W3CDTF">2022-01-31T06:44:00Z</dcterms:created>
  <dcterms:modified xsi:type="dcterms:W3CDTF">2022-01-31T06:44:00Z</dcterms:modified>
</cp:coreProperties>
</file>